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0B5A1" w14:textId="688F1EE8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#12</w:t>
      </w:r>
      <w:r w:rsidR="00B077B4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8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R2-24</w:t>
      </w:r>
      <w:r w:rsidR="00203A9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10051</w:t>
      </w:r>
    </w:p>
    <w:p w14:paraId="1134B6E9" w14:textId="67A0B736" w:rsidR="007A07E8" w:rsidRPr="007A07E8" w:rsidRDefault="008463D0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8463D0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Orlando, USA, Nov 18th – </w:t>
      </w:r>
      <w:proofErr w:type="gramStart"/>
      <w:r w:rsidRPr="008463D0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22th</w:t>
      </w:r>
      <w:proofErr w:type="gramEnd"/>
      <w:r w:rsidRPr="008463D0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, 2024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5F99078B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8.9.</w:t>
      </w:r>
      <w:r w:rsidR="00614373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4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03672A7B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 xml:space="preserve">Discussion on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PWS in NB-IoT NTN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49C21DAA" w14:textId="1DC0D32C" w:rsidR="00BB460E" w:rsidRDefault="00BF5DF0" w:rsidP="00BF5DF0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Following agreements were made</w:t>
      </w:r>
      <w:r w:rsidR="00E312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RAN2#127bis meeting.</w:t>
      </w:r>
    </w:p>
    <w:p w14:paraId="2961F355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DC0DB06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this WID objective covers all PWS services, including ETWS and CMAS</w:t>
      </w:r>
    </w:p>
    <w:p w14:paraId="5A9F322C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1B624E">
        <w:t xml:space="preserve">The </w:t>
      </w:r>
      <w:r>
        <w:t xml:space="preserve">support for PWS introduced for </w:t>
      </w:r>
      <w:r w:rsidRPr="001B624E">
        <w:t xml:space="preserve">NB-IoT </w:t>
      </w:r>
      <w:r>
        <w:t>NTN c</w:t>
      </w:r>
      <w:r w:rsidRPr="001B624E">
        <w:t xml:space="preserve">an also be </w:t>
      </w:r>
      <w:r>
        <w:t>made applicable for NB-IoT in TN, if this does not require additional NB-IoT TN specific changes.</w:t>
      </w:r>
    </w:p>
    <w:p w14:paraId="28549648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501608E5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SystemInformationBlockType10-NB for primary ETWS </w:t>
      </w:r>
      <w:proofErr w:type="gramStart"/>
      <w:r>
        <w:t>notification;</w:t>
      </w:r>
      <w:proofErr w:type="gramEnd"/>
    </w:p>
    <w:p w14:paraId="786010A1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SystemInformationBlockType11-NB for secondary ETWS </w:t>
      </w:r>
      <w:proofErr w:type="gramStart"/>
      <w:r>
        <w:t>notification;</w:t>
      </w:r>
      <w:proofErr w:type="gramEnd"/>
    </w:p>
    <w:p w14:paraId="186AEFB8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SystemInformationBlockType12-NB for CMAS notification.</w:t>
      </w:r>
    </w:p>
    <w:p w14:paraId="597B29CD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Add the following PWS indication in direct indication information for NB-IoT (Come back in the next meeting on whether this is also added in Paging-NB):</w:t>
      </w:r>
    </w:p>
    <w:p w14:paraId="64FF9402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</w:t>
      </w:r>
      <w:proofErr w:type="spellStart"/>
      <w:r>
        <w:t>etws</w:t>
      </w:r>
      <w:proofErr w:type="spellEnd"/>
      <w:r>
        <w:t>-</w:t>
      </w:r>
      <w:proofErr w:type="gramStart"/>
      <w:r>
        <w:t>Indication;</w:t>
      </w:r>
      <w:proofErr w:type="gramEnd"/>
    </w:p>
    <w:p w14:paraId="3BDDF834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</w:t>
      </w:r>
      <w:proofErr w:type="spellStart"/>
      <w:r>
        <w:t>cmas</w:t>
      </w:r>
      <w:proofErr w:type="spellEnd"/>
      <w:r>
        <w:t>-Indication.</w:t>
      </w:r>
    </w:p>
    <w:p w14:paraId="4D87B6CF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</w:r>
      <w:r w:rsidRPr="008E7A83">
        <w:t>Upon receiving the PWS notification from NB-IoT cell, the PWS-capable NB-IoT UE acquires the corres</w:t>
      </w:r>
      <w:r>
        <w:t>ponding PWS message immediately (can come back to clarify further what immediately means)</w:t>
      </w:r>
    </w:p>
    <w:p w14:paraId="6A7D0DD2" w14:textId="77777777" w:rsidR="00E31283" w:rsidRDefault="00E31283" w:rsidP="00E312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</w:r>
      <w:r w:rsidRPr="0025272F">
        <w:t xml:space="preserve">Clarify </w:t>
      </w:r>
      <w:r>
        <w:t xml:space="preserve">in the spec (and at least in 36.300) </w:t>
      </w:r>
      <w:r w:rsidRPr="0025272F">
        <w:t xml:space="preserve">that for NB-IoT the ETWS, CMAS, PWS requirement may not be met </w:t>
      </w:r>
      <w:r>
        <w:t xml:space="preserve">in some scenarios, e.g. when the UE is in </w:t>
      </w:r>
      <w:proofErr w:type="spellStart"/>
      <w:r>
        <w:t>eDRX</w:t>
      </w:r>
      <w:proofErr w:type="spellEnd"/>
      <w:r>
        <w:t xml:space="preserve"> (can come back to further clarify the specific cases)</w:t>
      </w:r>
    </w:p>
    <w:p w14:paraId="7726DFBB" w14:textId="77777777" w:rsidR="00E31283" w:rsidRPr="00BB460E" w:rsidRDefault="00E31283" w:rsidP="00BF5DF0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</w:p>
    <w:p w14:paraId="7610F2F5" w14:textId="696378E5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A3E9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on remaining aspects of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PWS in NB-IoT.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5CCB9CD4" w14:textId="2AAE1A93" w:rsidR="003A2517" w:rsidRDefault="007D7380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UEs do not support “acceptable cell”, “Camped on Any cell state” and “emergency call” functionalities.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UEs cannot also read broadcast notification message in RRC_CONNECTED.</w:t>
      </w:r>
      <w:r w:rsidR="00610CF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When PWS is supported in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(i.e., in NB-IoT RAT)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610CF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and its user</w:t>
      </w:r>
      <w:r w:rsidR="00610CF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be aware of the </w:t>
      </w:r>
      <w:r w:rsidR="00610CF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network </w:t>
      </w:r>
      <w:r w:rsidR="00326743" w:rsidRPr="003267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655C49" w14:paraId="547B75EB" w14:textId="77777777" w:rsidTr="00655C49">
        <w:tc>
          <w:tcPr>
            <w:tcW w:w="9319" w:type="dxa"/>
          </w:tcPr>
          <w:p w14:paraId="2CCD4FA8" w14:textId="77777777" w:rsidR="00655C49" w:rsidRPr="00031C02" w:rsidRDefault="00655C49" w:rsidP="00655C49">
            <w:pPr>
              <w:pStyle w:val="Heading2"/>
              <w:rPr>
                <w:noProof/>
              </w:rPr>
            </w:pPr>
            <w:bookmarkStart w:id="0" w:name="_Toc29237873"/>
            <w:bookmarkStart w:id="1" w:name="_Toc37235772"/>
            <w:bookmarkStart w:id="2" w:name="_Toc46499478"/>
            <w:bookmarkStart w:id="3" w:name="_Toc52492210"/>
            <w:bookmarkStart w:id="4" w:name="_Toc172195924"/>
            <w:r w:rsidRPr="00031C02">
              <w:rPr>
                <w:noProof/>
              </w:rPr>
              <w:lastRenderedPageBreak/>
              <w:t>4.4</w:t>
            </w:r>
            <w:r w:rsidRPr="00031C02">
              <w:rPr>
                <w:noProof/>
              </w:rPr>
              <w:tab/>
              <w:t>NB-IoT functionality in Idle Mode</w:t>
            </w:r>
            <w:bookmarkEnd w:id="0"/>
            <w:bookmarkEnd w:id="1"/>
            <w:bookmarkEnd w:id="2"/>
            <w:bookmarkEnd w:id="3"/>
            <w:bookmarkEnd w:id="4"/>
          </w:p>
          <w:p w14:paraId="5B759BD3" w14:textId="77777777" w:rsidR="00655C49" w:rsidRPr="00031C02" w:rsidRDefault="00655C49" w:rsidP="00655C49">
            <w:r w:rsidRPr="00031C02">
              <w:t xml:space="preserve">This specification is applicable to NB-IoT, except for the following functionality which is </w:t>
            </w:r>
            <w:r w:rsidRPr="00655C49">
              <w:rPr>
                <w:highlight w:val="yellow"/>
              </w:rPr>
              <w:t>not applicable to NB-IoT</w:t>
            </w:r>
            <w:r w:rsidRPr="00031C02">
              <w:t>:</w:t>
            </w:r>
          </w:p>
          <w:p w14:paraId="49E7C58B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Acceptable cell</w:t>
            </w:r>
          </w:p>
          <w:p w14:paraId="5B9241CE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Accessibility measurements</w:t>
            </w:r>
          </w:p>
          <w:p w14:paraId="14F373A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Access Control based on ACDC categories</w:t>
            </w:r>
          </w:p>
          <w:p w14:paraId="5AA86BCA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Camped on Any cell state</w:t>
            </w:r>
          </w:p>
          <w:p w14:paraId="0A3BFEFA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CSG, including support for manual CSG selection and CSG or Hybrid cell related functionality in PLMN selection, or HNB name (SIB9), Cell selection and Cell reselection.</w:t>
            </w:r>
          </w:p>
          <w:p w14:paraId="3AB1611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Emergency call</w:t>
            </w:r>
          </w:p>
          <w:p w14:paraId="41E65F89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E-UTRAN Inter-frequency Redistribution procedure</w:t>
            </w:r>
          </w:p>
          <w:p w14:paraId="3DEBDCBE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Inter-RAT Cell Selection and Reselection including measurements in other RATs</w:t>
            </w:r>
          </w:p>
          <w:p w14:paraId="1C8033ED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Logged measurements</w:t>
            </w:r>
          </w:p>
          <w:p w14:paraId="7D54C8D6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Mobility History Information</w:t>
            </w:r>
          </w:p>
          <w:p w14:paraId="38A9AD5B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Mobility states of a UE</w:t>
            </w:r>
          </w:p>
          <w:p w14:paraId="606C6063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  <w:t>Priority based reselection</w:t>
            </w:r>
          </w:p>
          <w:p w14:paraId="38BA981F" w14:textId="77777777" w:rsidR="00655C49" w:rsidRPr="00031C02" w:rsidRDefault="00655C49" w:rsidP="00655C49">
            <w:pPr>
              <w:pStyle w:val="B1"/>
            </w:pPr>
            <w:r w:rsidRPr="00031C02">
              <w:t>-</w:t>
            </w:r>
            <w:r w:rsidRPr="00031C02">
              <w:tab/>
            </w:r>
            <w:r w:rsidRPr="00655C49">
              <w:rPr>
                <w:highlight w:val="yellow"/>
              </w:rPr>
              <w:t>Public warning system including CMAS, ETWS, PWS.</w:t>
            </w:r>
          </w:p>
          <w:p w14:paraId="53F40BF4" w14:textId="77777777" w:rsidR="00655C49" w:rsidRDefault="00655C49" w:rsidP="00326743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7A2E45B3" w14:textId="77777777" w:rsidR="00655C49" w:rsidRDefault="00655C49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08DE7F6A" w14:textId="63450A72" w:rsidR="00AF5040" w:rsidRDefault="00AF04AB" w:rsidP="00326743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NB-IoT, cell reselection is based on ranking regardless of </w:t>
      </w:r>
      <w:r w:rsidR="001E7E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frequency priorities. </w:t>
      </w:r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If a UE is PWS capable and camps in a cell that does not support PWS while there are </w:t>
      </w:r>
      <w:proofErr w:type="spellStart"/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AF504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supporting PWS, then</w:t>
      </w:r>
      <w:r w:rsidR="00493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implementing such important feature will not be able to</w:t>
      </w:r>
      <w:r w:rsidR="00AB36C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take benefit and is going to miss the warning message.</w:t>
      </w:r>
      <w:r w:rsidR="000C60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Therefore, we think UE needs to be aware of the PWS capability of the cell </w:t>
      </w:r>
      <w:r w:rsidR="00C648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to prioritize cell search and</w:t>
      </w:r>
      <w:r w:rsidR="0084326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PLMN search.</w:t>
      </w:r>
    </w:p>
    <w:p w14:paraId="14A4F35D" w14:textId="12A34A49" w:rsidR="00610CF9" w:rsidRDefault="00843262" w:rsidP="00843262">
      <w:pPr>
        <w:pStyle w:val="Proposal"/>
        <w:rPr>
          <w:rFonts w:eastAsia="Malgun Gothic"/>
        </w:rPr>
      </w:pPr>
      <w:bookmarkStart w:id="5" w:name="_Toc181618572"/>
      <w:bookmarkStart w:id="6" w:name="_Toc181871460"/>
      <w:bookmarkStart w:id="7" w:name="_Toc181871498"/>
      <w:bookmarkStart w:id="8" w:name="_Toc181901731"/>
      <w:bookmarkStart w:id="9" w:name="_Toc181905177"/>
      <w:r>
        <w:rPr>
          <w:rFonts w:eastAsia="Malgun Gothic"/>
        </w:rPr>
        <w:t>Introduce a new indication that a NB-IoT cell supports PWS feature.</w:t>
      </w:r>
      <w:bookmarkEnd w:id="5"/>
      <w:bookmarkEnd w:id="6"/>
      <w:bookmarkEnd w:id="7"/>
      <w:bookmarkEnd w:id="8"/>
      <w:bookmarkEnd w:id="9"/>
    </w:p>
    <w:p w14:paraId="581FCEC9" w14:textId="743E49DF" w:rsidR="00DD1DA6" w:rsidRDefault="006C33C9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Currently, the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eMTC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supports the direct indication for ETWS/CMAS notification</w:t>
      </w:r>
      <w:r w:rsidR="00D654E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This is missing for NB-IoT. For NB-IoT, the reserved bits</w:t>
      </w:r>
      <w:r w:rsidR="006F02A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3 and 4</w:t>
      </w:r>
      <w:r w:rsidR="00D654E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can be used for ETWS and CMAS indications.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D654EC" w14:paraId="148943B2" w14:textId="77777777" w:rsidTr="006F02A7">
        <w:tc>
          <w:tcPr>
            <w:tcW w:w="4659" w:type="dxa"/>
            <w:shd w:val="clear" w:color="auto" w:fill="auto"/>
          </w:tcPr>
          <w:p w14:paraId="4BB25236" w14:textId="38913403" w:rsidR="00D654EC" w:rsidRPr="00E804C9" w:rsidRDefault="00D654EC" w:rsidP="00D654EC">
            <w:pPr>
              <w:pStyle w:val="TH"/>
            </w:pPr>
            <w:r w:rsidRPr="00E804C9">
              <w:t>Table 6.6-1: Direct Indication information using P-RNTI</w:t>
            </w:r>
            <w:r w:rsidR="001D7124">
              <w:t xml:space="preserve"> for non-NB-IoT</w:t>
            </w:r>
          </w:p>
          <w:tbl>
            <w:tblPr>
              <w:tblW w:w="3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6"/>
              <w:gridCol w:w="3275"/>
            </w:tblGrid>
            <w:tr w:rsidR="00D654EC" w:rsidRPr="00E804C9" w14:paraId="55BE8B4F" w14:textId="77777777" w:rsidTr="00D654EC">
              <w:trPr>
                <w:trHeight w:val="171"/>
              </w:trPr>
              <w:tc>
                <w:tcPr>
                  <w:tcW w:w="456" w:type="dxa"/>
                  <w:shd w:val="clear" w:color="auto" w:fill="auto"/>
                </w:tcPr>
                <w:p w14:paraId="1308B2D8" w14:textId="77777777" w:rsidR="00D654EC" w:rsidRPr="00E804C9" w:rsidRDefault="00D654EC" w:rsidP="00D654EC">
                  <w:pPr>
                    <w:pStyle w:val="TAH"/>
                    <w:rPr>
                      <w:rFonts w:eastAsia="Calibri"/>
                    </w:rPr>
                  </w:pPr>
                  <w:r w:rsidRPr="00E804C9">
                    <w:rPr>
                      <w:rFonts w:eastAsia="Calibri"/>
                    </w:rPr>
                    <w:t>Bit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4FC1B80C" w14:textId="77777777" w:rsidR="00D654EC" w:rsidRPr="00E804C9" w:rsidRDefault="00D654EC" w:rsidP="00D654EC">
                  <w:pPr>
                    <w:pStyle w:val="TAH"/>
                    <w:rPr>
                      <w:rFonts w:eastAsia="Calibri"/>
                    </w:rPr>
                  </w:pPr>
                  <w:r w:rsidRPr="00E804C9">
                    <w:rPr>
                      <w:rFonts w:eastAsia="Calibri"/>
                    </w:rPr>
                    <w:t>Direct Indication information</w:t>
                  </w:r>
                </w:p>
              </w:tc>
            </w:tr>
            <w:tr w:rsidR="00D654EC" w:rsidRPr="00E804C9" w14:paraId="7EB15E1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09F34592" w14:textId="77777777" w:rsidR="00D654EC" w:rsidRPr="00E804C9" w:rsidRDefault="00D654EC" w:rsidP="00D654EC">
                  <w:r w:rsidRPr="00E804C9">
                    <w:t>1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54C0ACC8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</w:rPr>
                    <w:t>systemInfoModification</w:t>
                  </w:r>
                  <w:proofErr w:type="spellEnd"/>
                </w:p>
              </w:tc>
            </w:tr>
            <w:tr w:rsidR="00D654EC" w:rsidRPr="00E804C9" w14:paraId="29AAE613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757314E8" w14:textId="77777777" w:rsidR="00D654EC" w:rsidRPr="006F02A7" w:rsidRDefault="00D654EC" w:rsidP="00D654EC">
                  <w:pPr>
                    <w:rPr>
                      <w:highlight w:val="yellow"/>
                    </w:rPr>
                  </w:pPr>
                  <w:r w:rsidRPr="006F02A7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5AF5FAFF" w14:textId="77777777" w:rsidR="00D654EC" w:rsidRPr="006F02A7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</w:pPr>
                  <w:proofErr w:type="spellStart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etws</w:t>
                  </w:r>
                  <w:proofErr w:type="spellEnd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-Indication</w:t>
                  </w:r>
                </w:p>
              </w:tc>
            </w:tr>
            <w:tr w:rsidR="00D654EC" w:rsidRPr="00E804C9" w14:paraId="285001B8" w14:textId="77777777" w:rsidTr="00D654EC">
              <w:trPr>
                <w:trHeight w:val="370"/>
              </w:trPr>
              <w:tc>
                <w:tcPr>
                  <w:tcW w:w="456" w:type="dxa"/>
                  <w:shd w:val="clear" w:color="auto" w:fill="auto"/>
                </w:tcPr>
                <w:p w14:paraId="1C492DC9" w14:textId="77777777" w:rsidR="00D654EC" w:rsidRPr="006F02A7" w:rsidRDefault="00D654EC" w:rsidP="00D654EC">
                  <w:pPr>
                    <w:rPr>
                      <w:highlight w:val="yellow"/>
                    </w:rPr>
                  </w:pPr>
                  <w:r w:rsidRPr="006F02A7">
                    <w:rPr>
                      <w:highlight w:val="yellow"/>
                    </w:rPr>
                    <w:t>3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3E6E4B6A" w14:textId="77777777" w:rsidR="00D654EC" w:rsidRPr="006F02A7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</w:pPr>
                  <w:proofErr w:type="spellStart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cmas</w:t>
                  </w:r>
                  <w:proofErr w:type="spellEnd"/>
                  <w:r w:rsidRPr="006F02A7">
                    <w:rPr>
                      <w:rFonts w:eastAsia="Calibri"/>
                      <w:i/>
                      <w:iCs/>
                      <w:kern w:val="2"/>
                      <w:szCs w:val="22"/>
                      <w:highlight w:val="yellow"/>
                    </w:rPr>
                    <w:t>-Indication</w:t>
                  </w:r>
                </w:p>
              </w:tc>
            </w:tr>
            <w:tr w:rsidR="00D654EC" w:rsidRPr="00E804C9" w14:paraId="0ACC4D9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205EAC03" w14:textId="77777777" w:rsidR="00D654EC" w:rsidRPr="00E804C9" w:rsidRDefault="00D654EC" w:rsidP="00D654EC">
                  <w:r w:rsidRPr="00E804C9">
                    <w:t>4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6AF9C375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eab-ParamModification</w:t>
                  </w:r>
                  <w:proofErr w:type="spellEnd"/>
                </w:p>
              </w:tc>
            </w:tr>
            <w:tr w:rsidR="00D654EC" w:rsidRPr="00E804C9" w14:paraId="65421AF4" w14:textId="77777777" w:rsidTr="00D654EC">
              <w:trPr>
                <w:trHeight w:val="377"/>
              </w:trPr>
              <w:tc>
                <w:tcPr>
                  <w:tcW w:w="456" w:type="dxa"/>
                  <w:shd w:val="clear" w:color="auto" w:fill="auto"/>
                </w:tcPr>
                <w:p w14:paraId="5AC8D3CC" w14:textId="77777777" w:rsidR="00D654EC" w:rsidRPr="00E804C9" w:rsidRDefault="00D654EC" w:rsidP="00D654EC">
                  <w:r w:rsidRPr="00E804C9">
                    <w:t>5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65721951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systemInfoModification-eDRX</w:t>
                  </w:r>
                  <w:proofErr w:type="spellEnd"/>
                </w:p>
              </w:tc>
            </w:tr>
            <w:tr w:rsidR="00D654EC" w:rsidRPr="00E804C9" w14:paraId="2B5D0E73" w14:textId="77777777" w:rsidTr="00D654EC">
              <w:trPr>
                <w:trHeight w:val="370"/>
              </w:trPr>
              <w:tc>
                <w:tcPr>
                  <w:tcW w:w="456" w:type="dxa"/>
                  <w:shd w:val="clear" w:color="auto" w:fill="auto"/>
                </w:tcPr>
                <w:p w14:paraId="3410FD60" w14:textId="77777777" w:rsidR="00D654EC" w:rsidRPr="00E804C9" w:rsidRDefault="00D654EC" w:rsidP="00D654EC">
                  <w:r w:rsidRPr="00E804C9">
                    <w:t>6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0AD51396" w14:textId="77777777" w:rsidR="00D654EC" w:rsidRPr="00E804C9" w:rsidRDefault="00D654EC" w:rsidP="00D654EC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22"/>
                    </w:rPr>
                  </w:pPr>
                  <w:proofErr w:type="spellStart"/>
                  <w:r w:rsidRPr="00E804C9">
                    <w:rPr>
                      <w:rFonts w:eastAsia="Calibri"/>
                      <w:i/>
                      <w:iCs/>
                      <w:kern w:val="2"/>
                      <w:szCs w:val="22"/>
                    </w:rPr>
                    <w:t>uac-ParamModification</w:t>
                  </w:r>
                  <w:proofErr w:type="spellEnd"/>
                </w:p>
              </w:tc>
            </w:tr>
            <w:tr w:rsidR="00D654EC" w:rsidRPr="00E804C9" w14:paraId="30D922CE" w14:textId="77777777" w:rsidTr="00D654EC">
              <w:trPr>
                <w:trHeight w:val="177"/>
              </w:trPr>
              <w:tc>
                <w:tcPr>
                  <w:tcW w:w="456" w:type="dxa"/>
                  <w:shd w:val="clear" w:color="auto" w:fill="auto"/>
                </w:tcPr>
                <w:p w14:paraId="2C002B05" w14:textId="77777777" w:rsidR="00D654EC" w:rsidRPr="00E804C9" w:rsidRDefault="00D654EC" w:rsidP="00D654EC">
                  <w:pPr>
                    <w:pStyle w:val="TAL"/>
                  </w:pPr>
                  <w:r w:rsidRPr="00E804C9">
                    <w:t>6, 7, 8</w:t>
                  </w:r>
                </w:p>
              </w:tc>
              <w:tc>
                <w:tcPr>
                  <w:tcW w:w="3275" w:type="dxa"/>
                  <w:shd w:val="clear" w:color="auto" w:fill="auto"/>
                </w:tcPr>
                <w:p w14:paraId="1D7F1F1B" w14:textId="77777777" w:rsidR="00D654EC" w:rsidRPr="00E804C9" w:rsidRDefault="00D654EC" w:rsidP="00D654EC">
                  <w:pPr>
                    <w:pStyle w:val="TAL"/>
                  </w:pPr>
                  <w:r w:rsidRPr="00E804C9">
                    <w:t xml:space="preserve">Not </w:t>
                  </w:r>
                  <w:proofErr w:type="gramStart"/>
                  <w:r w:rsidRPr="00E804C9">
                    <w:t>used, and</w:t>
                  </w:r>
                  <w:proofErr w:type="gramEnd"/>
                  <w:r w:rsidRPr="00E804C9">
                    <w:t xml:space="preserve"> shall be ignored by UE if received.</w:t>
                  </w:r>
                </w:p>
              </w:tc>
            </w:tr>
          </w:tbl>
          <w:p w14:paraId="6982211F" w14:textId="77777777" w:rsidR="00D654EC" w:rsidRDefault="00D654EC" w:rsidP="007A07E8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  <w:tc>
          <w:tcPr>
            <w:tcW w:w="4660" w:type="dxa"/>
            <w:shd w:val="clear" w:color="auto" w:fill="auto"/>
          </w:tcPr>
          <w:p w14:paraId="7980CF73" w14:textId="04F313A9" w:rsidR="006F02A7" w:rsidRPr="00E804C9" w:rsidRDefault="006F02A7" w:rsidP="006F02A7">
            <w:pPr>
              <w:pStyle w:val="TH"/>
            </w:pPr>
            <w:r w:rsidRPr="00E804C9">
              <w:t>Table 6.7.5-1: Direct Indication information</w:t>
            </w:r>
            <w:r w:rsidR="001D7124">
              <w:t xml:space="preserve"> for NB-IoT</w:t>
            </w:r>
          </w:p>
          <w:tbl>
            <w:tblPr>
              <w:tblW w:w="4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5"/>
              <w:gridCol w:w="3734"/>
            </w:tblGrid>
            <w:tr w:rsidR="006F02A7" w:rsidRPr="00E804C9" w14:paraId="423CD214" w14:textId="77777777" w:rsidTr="006F02A7">
              <w:trPr>
                <w:trHeight w:val="214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5DA359DA" w14:textId="77777777" w:rsidR="006F02A7" w:rsidRPr="00E804C9" w:rsidRDefault="006F02A7" w:rsidP="006F02A7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/>
                      <w:b/>
                      <w:sz w:val="18"/>
                      <w:lang w:eastAsia="x-none"/>
                    </w:rPr>
                  </w:pPr>
                  <w:r w:rsidRPr="00E804C9">
                    <w:rPr>
                      <w:rFonts w:ascii="Arial" w:eastAsia="Calibri" w:hAnsi="Arial"/>
                      <w:b/>
                      <w:sz w:val="18"/>
                      <w:lang w:eastAsia="x-none"/>
                    </w:rPr>
                    <w:t>Bit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5EBAE054" w14:textId="77777777" w:rsidR="006F02A7" w:rsidRPr="00E804C9" w:rsidRDefault="006F02A7" w:rsidP="006F02A7">
                  <w:pPr>
                    <w:pStyle w:val="TAC"/>
                    <w:rPr>
                      <w:rFonts w:eastAsia="Calibri"/>
                    </w:rPr>
                  </w:pPr>
                  <w:r w:rsidRPr="00E804C9">
                    <w:rPr>
                      <w:rStyle w:val="TAHCar"/>
                    </w:rPr>
                    <w:t>Field in</w:t>
                  </w:r>
                  <w:r w:rsidRPr="00E804C9">
                    <w:rPr>
                      <w:rFonts w:eastAsia="Calibri"/>
                    </w:rPr>
                    <w:t xml:space="preserve"> </w:t>
                  </w:r>
                  <w:r w:rsidRPr="00E804C9">
                    <w:rPr>
                      <w:rStyle w:val="THChar"/>
                      <w:bCs/>
                      <w:i/>
                      <w:iCs/>
                    </w:rPr>
                    <w:t>Direct Indication information</w:t>
                  </w:r>
                </w:p>
              </w:tc>
            </w:tr>
            <w:tr w:rsidR="006F02A7" w:rsidRPr="00E804C9" w14:paraId="6F009A0A" w14:textId="77777777" w:rsidTr="006F02A7">
              <w:trPr>
                <w:trHeight w:val="207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325421C2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E804C9">
                    <w:rPr>
                      <w:rFonts w:ascii="Arial" w:hAnsi="Arial"/>
                      <w:sz w:val="18"/>
                      <w:lang w:eastAsia="x-none"/>
                    </w:rPr>
                    <w:t>1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609FD6CE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E804C9"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  <w:t>systemInfoModification</w:t>
                  </w:r>
                  <w:proofErr w:type="spellEnd"/>
                </w:p>
              </w:tc>
            </w:tr>
            <w:tr w:rsidR="006F02A7" w:rsidRPr="00E804C9" w14:paraId="5F37546D" w14:textId="77777777" w:rsidTr="006F02A7">
              <w:trPr>
                <w:trHeight w:val="207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05225F7B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x-none"/>
                    </w:rPr>
                  </w:pPr>
                  <w:r w:rsidRPr="00E804C9">
                    <w:rPr>
                      <w:rFonts w:ascii="Arial" w:hAnsi="Arial"/>
                      <w:sz w:val="18"/>
                      <w:lang w:eastAsia="x-none"/>
                    </w:rPr>
                    <w:t>2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12B5B040" w14:textId="77777777" w:rsidR="006F02A7" w:rsidRPr="00E804C9" w:rsidRDefault="006F02A7" w:rsidP="006F02A7">
                  <w:pPr>
                    <w:keepNext/>
                    <w:keepLines/>
                    <w:spacing w:after="0"/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</w:pPr>
                  <w:proofErr w:type="spellStart"/>
                  <w:r w:rsidRPr="00E804C9">
                    <w:rPr>
                      <w:rFonts w:ascii="Arial" w:eastAsia="Calibri" w:hAnsi="Arial"/>
                      <w:i/>
                      <w:iCs/>
                      <w:sz w:val="18"/>
                      <w:lang w:eastAsia="x-none"/>
                    </w:rPr>
                    <w:t>systemInfoModification-eDRX</w:t>
                  </w:r>
                  <w:proofErr w:type="spellEnd"/>
                </w:p>
              </w:tc>
            </w:tr>
            <w:tr w:rsidR="006F02A7" w:rsidRPr="00E804C9" w14:paraId="62B026C8" w14:textId="77777777" w:rsidTr="006F02A7">
              <w:trPr>
                <w:trHeight w:val="390"/>
                <w:jc w:val="center"/>
              </w:trPr>
              <w:tc>
                <w:tcPr>
                  <w:tcW w:w="495" w:type="dxa"/>
                  <w:shd w:val="clear" w:color="auto" w:fill="auto"/>
                </w:tcPr>
                <w:p w14:paraId="68AEB6E2" w14:textId="77777777" w:rsidR="006F02A7" w:rsidRPr="00E804C9" w:rsidRDefault="006F02A7" w:rsidP="006F02A7">
                  <w:pPr>
                    <w:pStyle w:val="TAL"/>
                    <w:rPr>
                      <w:szCs w:val="18"/>
                    </w:rPr>
                  </w:pPr>
                  <w:r w:rsidRPr="006F02A7">
                    <w:rPr>
                      <w:szCs w:val="18"/>
                      <w:highlight w:val="yellow"/>
                    </w:rPr>
                    <w:t>3, 4,</w:t>
                  </w:r>
                  <w:r w:rsidRPr="00E804C9">
                    <w:rPr>
                      <w:szCs w:val="18"/>
                    </w:rPr>
                    <w:t xml:space="preserve"> 5, 6, 7, 8</w:t>
                  </w:r>
                </w:p>
              </w:tc>
              <w:tc>
                <w:tcPr>
                  <w:tcW w:w="3734" w:type="dxa"/>
                  <w:shd w:val="clear" w:color="auto" w:fill="auto"/>
                </w:tcPr>
                <w:p w14:paraId="11AADB6A" w14:textId="77777777" w:rsidR="006F02A7" w:rsidRPr="00E804C9" w:rsidRDefault="006F02A7" w:rsidP="006F02A7">
                  <w:pPr>
                    <w:pStyle w:val="TAL"/>
                    <w:rPr>
                      <w:rFonts w:eastAsia="Calibri"/>
                      <w:i/>
                      <w:iCs/>
                      <w:kern w:val="2"/>
                      <w:szCs w:val="18"/>
                    </w:rPr>
                  </w:pPr>
                  <w:r w:rsidRPr="00E804C9">
                    <w:rPr>
                      <w:rFonts w:cs="Arial"/>
                      <w:szCs w:val="18"/>
                    </w:rPr>
                    <w:t>Not used, and shall be ignored by UE if received</w:t>
                  </w:r>
                </w:p>
              </w:tc>
            </w:tr>
          </w:tbl>
          <w:p w14:paraId="1ACCA61E" w14:textId="77777777" w:rsidR="006F02A7" w:rsidRPr="00E804C9" w:rsidRDefault="006F02A7" w:rsidP="006F02A7"/>
          <w:p w14:paraId="403D8E4F" w14:textId="77777777" w:rsidR="00D654EC" w:rsidRDefault="00D654EC" w:rsidP="007A07E8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5CEC8E0B" w14:textId="77777777" w:rsidR="0047662F" w:rsidRDefault="0047662F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2034C549" w14:textId="660112BF" w:rsidR="00AB49B6" w:rsidRDefault="00920F8C" w:rsidP="009B26F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For </w:t>
      </w:r>
      <w:proofErr w:type="spellStart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eMTC</w:t>
      </w:r>
      <w:proofErr w:type="spellEnd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the PWS notification can also be provided </w:t>
      </w:r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via</w:t>
      </w:r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paging </w:t>
      </w:r>
      <w:proofErr w:type="gramStart"/>
      <w:r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message</w:t>
      </w:r>
      <w:proofErr w:type="gramEnd"/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and it can be discussed whether this needs to be added in paging message for NB-IoT since reading PDSCH for paging can add </w:t>
      </w:r>
      <w:r w:rsidR="28306C7B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additional</w:t>
      </w:r>
      <w:r w:rsidR="0088712E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delay and</w:t>
      </w:r>
      <w:r w:rsidR="00ED6026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resource.</w:t>
      </w:r>
      <w:r w:rsidR="00EF6097" w:rsidRPr="562257A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D36B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For NB-IoT,</w:t>
      </w:r>
      <w:r w:rsidR="003A28E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A28E7" w:rsidRPr="003A28E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Direct Indication information</w:t>
      </w:r>
      <w:r w:rsidR="003A28E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may be sufficient.</w:t>
      </w:r>
    </w:p>
    <w:p w14:paraId="472F1BB0" w14:textId="49D93057" w:rsidR="009B26F4" w:rsidRPr="00AB49B6" w:rsidRDefault="009B26F4" w:rsidP="000D6C96">
      <w:pPr>
        <w:pStyle w:val="Proposal"/>
        <w:rPr>
          <w:rFonts w:eastAsia="Malgun Gothic"/>
        </w:rPr>
      </w:pPr>
      <w:bookmarkStart w:id="10" w:name="_Toc178600979"/>
      <w:bookmarkStart w:id="11" w:name="_Toc178763375"/>
      <w:bookmarkStart w:id="12" w:name="_Toc178763426"/>
      <w:bookmarkStart w:id="13" w:name="_Toc178770121"/>
      <w:bookmarkStart w:id="14" w:name="_Toc178844652"/>
      <w:bookmarkStart w:id="15" w:name="_Toc178882657"/>
      <w:bookmarkStart w:id="16" w:name="_Toc178883077"/>
      <w:bookmarkStart w:id="17" w:name="_Toc181618573"/>
      <w:bookmarkStart w:id="18" w:name="_Toc181871461"/>
      <w:bookmarkStart w:id="19" w:name="_Toc181871499"/>
      <w:bookmarkStart w:id="20" w:name="_Toc181901732"/>
      <w:bookmarkStart w:id="21" w:name="_Toc181905178"/>
      <w:r>
        <w:rPr>
          <w:rFonts w:eastAsia="Malgun Gothic"/>
        </w:rPr>
        <w:t>For PWS notification, indications in paging message</w:t>
      </w:r>
      <w:r w:rsidR="000D6C96">
        <w:rPr>
          <w:rFonts w:eastAsia="Malgun Gothic"/>
        </w:rPr>
        <w:t xml:space="preserve">, i.e., in </w:t>
      </w:r>
      <w:r w:rsidR="000D6C96" w:rsidRPr="000D6C96">
        <w:rPr>
          <w:rFonts w:eastAsia="Malgun Gothic"/>
        </w:rPr>
        <w:t>Paging-NB</w:t>
      </w:r>
      <w:r w:rsidR="00CD39B5">
        <w:rPr>
          <w:rFonts w:eastAsia="Malgun Gothic"/>
        </w:rPr>
        <w:t xml:space="preserve"> is not</w:t>
      </w:r>
      <w:r w:rsidR="00A63765">
        <w:rPr>
          <w:rFonts w:eastAsia="Malgun Gothic"/>
        </w:rPr>
        <w:t xml:space="preserve"> considered</w:t>
      </w:r>
      <w:r>
        <w:rPr>
          <w:rFonts w:eastAsia="Malgun Gothic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AEB9335" w14:textId="5CB71E16" w:rsidR="000D6C96" w:rsidRDefault="00F90051" w:rsidP="3603976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Currently </w:t>
      </w:r>
      <w:r w:rsidR="00D22CF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Cat M</w:t>
      </w:r>
      <w:r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UEs and NB-IoT UEs are not required to detect the system information change or monitor paging in RRC_CONNECTED.</w:t>
      </w:r>
      <w:r w:rsidR="001108EF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Rel-16, PWS notification (</w:t>
      </w:r>
      <w:r w:rsidR="001108EF" w:rsidRPr="36039768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t>ce-ETWS-CMAS-RxInConn-r16</w:t>
      </w:r>
      <w:r w:rsidR="001108EF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) in RRC_CONNECTED was introduced but it was mainly intended for</w:t>
      </w:r>
      <w:r w:rsidR="009E71AE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A553B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high end </w:t>
      </w:r>
      <w:r w:rsidR="00D37531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non-BL UEs</w:t>
      </w:r>
      <w:r w:rsidR="009E71AE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operating in CE mode</w:t>
      </w:r>
      <w:r w:rsidR="6DCAAD77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where the UE </w:t>
      </w:r>
      <w:proofErr w:type="gramStart"/>
      <w:r w:rsidR="6DCAAD77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is able to</w:t>
      </w:r>
      <w:proofErr w:type="gramEnd"/>
      <w:r w:rsidR="6DCAAD77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monitor SI-RNTI in RRC_CONNECTED to receive the ETWS-CMAS notification</w:t>
      </w:r>
      <w:r w:rsidR="009E71AE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D22CF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 Cat M and NB-IoT UEs, n</w:t>
      </w:r>
      <w:r w:rsidR="720B67C3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etwork can also release the UEs to IDLE mode if there is emergency 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417E2D" w14:paraId="4E361F9E" w14:textId="77777777" w:rsidTr="00417E2D">
        <w:tc>
          <w:tcPr>
            <w:tcW w:w="9319" w:type="dxa"/>
          </w:tcPr>
          <w:p w14:paraId="379DFF66" w14:textId="77777777" w:rsidR="00417E2D" w:rsidRPr="00153DA0" w:rsidRDefault="00417E2D" w:rsidP="00417E2D">
            <w:pPr>
              <w:pStyle w:val="Heading4"/>
              <w:rPr>
                <w:noProof/>
                <w:lang w:eastAsia="en-GB"/>
              </w:rPr>
            </w:pPr>
            <w:bookmarkStart w:id="22" w:name="_Toc37236985"/>
            <w:bookmarkStart w:id="23" w:name="_Toc46494152"/>
            <w:bookmarkStart w:id="24" w:name="_Toc52535046"/>
            <w:bookmarkStart w:id="25" w:name="_Toc178248726"/>
            <w:r w:rsidRPr="00153DA0">
              <w:rPr>
                <w:noProof/>
                <w:lang w:eastAsia="en-GB"/>
              </w:rPr>
              <w:t>4.3.29.13</w:t>
            </w:r>
            <w:r w:rsidRPr="00153DA0">
              <w:rPr>
                <w:noProof/>
                <w:lang w:eastAsia="en-GB"/>
              </w:rPr>
              <w:tab/>
              <w:t>etws-CMAS-RxInConnCE-ModeA-r16</w:t>
            </w:r>
            <w:bookmarkEnd w:id="22"/>
            <w:bookmarkEnd w:id="23"/>
            <w:bookmarkEnd w:id="24"/>
            <w:bookmarkEnd w:id="25"/>
          </w:p>
          <w:p w14:paraId="435BAA9F" w14:textId="77777777" w:rsidR="00417E2D" w:rsidRPr="00153DA0" w:rsidRDefault="00417E2D" w:rsidP="00417E2D">
            <w:r w:rsidRPr="00153DA0">
              <w:rPr>
                <w:noProof/>
                <w:lang w:eastAsia="en-GB"/>
              </w:rPr>
              <w:t xml:space="preserve">This field indicates whether the UE supports </w:t>
            </w:r>
            <w:r w:rsidRPr="00153DA0">
              <w:t xml:space="preserve">ETWS/CMAS indication reception in RRC_CONNECTED state </w:t>
            </w:r>
            <w:r w:rsidRPr="00153DA0">
              <w:rPr>
                <w:lang w:eastAsia="en-GB"/>
              </w:rPr>
              <w:t>when the UE is operating in coverage enhancement mode A</w:t>
            </w:r>
            <w:r w:rsidRPr="00153DA0">
              <w:t xml:space="preserve"> as specified in TS 36.331 [5]. </w:t>
            </w:r>
            <w:r w:rsidRPr="00153DA0">
              <w:rPr>
                <w:lang w:eastAsia="en-GB"/>
              </w:rPr>
              <w:t>A UE indicating support of</w:t>
            </w:r>
            <w:r w:rsidRPr="00153DA0">
              <w:rPr>
                <w:noProof/>
              </w:rPr>
              <w:t xml:space="preserve"> </w:t>
            </w:r>
            <w:r w:rsidRPr="00153DA0">
              <w:rPr>
                <w:i/>
              </w:rPr>
              <w:t>etws-CMAS-RxInConnCE-ModeA-r16</w:t>
            </w:r>
            <w:r w:rsidRPr="00153DA0">
              <w:rPr>
                <w:noProof/>
              </w:rPr>
              <w:t xml:space="preserve"> shall also indicate support of</w:t>
            </w:r>
            <w:r w:rsidRPr="00153DA0">
              <w:rPr>
                <w:lang w:eastAsia="en-GB"/>
              </w:rPr>
              <w:t xml:space="preserve"> </w:t>
            </w:r>
            <w:r w:rsidRPr="00153DA0">
              <w:rPr>
                <w:i/>
                <w:lang w:eastAsia="en-GB"/>
              </w:rPr>
              <w:t xml:space="preserve">ce-ModeA-r13. </w:t>
            </w:r>
            <w:r w:rsidRPr="00417E2D">
              <w:rPr>
                <w:highlight w:val="yellow"/>
                <w:lang w:eastAsia="en-GB"/>
              </w:rPr>
              <w:t xml:space="preserve">This feature is only applicable if the UE supports </w:t>
            </w:r>
            <w:r w:rsidRPr="00417E2D">
              <w:rPr>
                <w:highlight w:val="yellow"/>
              </w:rPr>
              <w:t>a UE Category other than Category M1 and M2</w:t>
            </w:r>
            <w:r w:rsidRPr="00153DA0">
              <w:t>.</w:t>
            </w:r>
          </w:p>
          <w:p w14:paraId="2EAD62F0" w14:textId="77777777" w:rsidR="00417E2D" w:rsidRPr="00153DA0" w:rsidRDefault="00417E2D" w:rsidP="00417E2D">
            <w:pPr>
              <w:pStyle w:val="Heading4"/>
              <w:rPr>
                <w:noProof/>
                <w:lang w:eastAsia="en-GB"/>
              </w:rPr>
            </w:pPr>
            <w:bookmarkStart w:id="26" w:name="_Toc37236986"/>
            <w:bookmarkStart w:id="27" w:name="_Toc46494153"/>
            <w:bookmarkStart w:id="28" w:name="_Toc52535047"/>
            <w:bookmarkStart w:id="29" w:name="_Toc178248727"/>
            <w:r w:rsidRPr="00153DA0">
              <w:rPr>
                <w:noProof/>
                <w:lang w:eastAsia="en-GB"/>
              </w:rPr>
              <w:t>4.3.29.14</w:t>
            </w:r>
            <w:r w:rsidRPr="00153DA0">
              <w:rPr>
                <w:noProof/>
                <w:lang w:eastAsia="en-GB"/>
              </w:rPr>
              <w:tab/>
              <w:t>etws-CMAS-RxInConnCE-ModeB-r16</w:t>
            </w:r>
            <w:bookmarkEnd w:id="26"/>
            <w:bookmarkEnd w:id="27"/>
            <w:bookmarkEnd w:id="28"/>
            <w:bookmarkEnd w:id="29"/>
          </w:p>
          <w:p w14:paraId="4CB96E79" w14:textId="77777777" w:rsidR="00417E2D" w:rsidRPr="00153DA0" w:rsidRDefault="00417E2D" w:rsidP="00417E2D">
            <w:r w:rsidRPr="00153DA0">
              <w:rPr>
                <w:noProof/>
                <w:lang w:eastAsia="en-GB"/>
              </w:rPr>
              <w:t xml:space="preserve">This field indicates whether the UE supports </w:t>
            </w:r>
            <w:r w:rsidRPr="00153DA0">
              <w:t xml:space="preserve">ETWS/CMAS indication reception in RRC_CONNECTED state </w:t>
            </w:r>
            <w:r w:rsidRPr="00153DA0">
              <w:rPr>
                <w:lang w:eastAsia="en-GB"/>
              </w:rPr>
              <w:t>when the UE is operating in coverage enhancement mode B</w:t>
            </w:r>
            <w:r w:rsidRPr="00153DA0">
              <w:t xml:space="preserve"> as specified in TS 36.331 [5]. </w:t>
            </w:r>
            <w:r w:rsidRPr="00153DA0">
              <w:rPr>
                <w:lang w:eastAsia="en-GB"/>
              </w:rPr>
              <w:t>A UE indicating support of</w:t>
            </w:r>
            <w:r w:rsidRPr="00153DA0">
              <w:rPr>
                <w:noProof/>
              </w:rPr>
              <w:t xml:space="preserve"> </w:t>
            </w:r>
            <w:r w:rsidRPr="00153DA0">
              <w:rPr>
                <w:i/>
              </w:rPr>
              <w:t>etws-CMAS-RxInConnCE-ModeB-r16</w:t>
            </w:r>
            <w:r w:rsidRPr="00153DA0">
              <w:rPr>
                <w:noProof/>
              </w:rPr>
              <w:t xml:space="preserve"> shall also indicate support of</w:t>
            </w:r>
            <w:r w:rsidRPr="00153DA0">
              <w:rPr>
                <w:lang w:eastAsia="en-GB"/>
              </w:rPr>
              <w:t xml:space="preserve"> </w:t>
            </w:r>
            <w:r w:rsidRPr="00153DA0">
              <w:rPr>
                <w:i/>
                <w:lang w:eastAsia="en-GB"/>
              </w:rPr>
              <w:t xml:space="preserve">ce-ModeB-r13. </w:t>
            </w:r>
            <w:r w:rsidRPr="00417E2D">
              <w:rPr>
                <w:highlight w:val="yellow"/>
                <w:lang w:eastAsia="en-GB"/>
              </w:rPr>
              <w:t xml:space="preserve">This feature is only applicable if the UE supports </w:t>
            </w:r>
            <w:r w:rsidRPr="00417E2D">
              <w:rPr>
                <w:highlight w:val="yellow"/>
              </w:rPr>
              <w:t>a UE Category other than Category M1 and M2.</w:t>
            </w:r>
          </w:p>
          <w:p w14:paraId="41CF7130" w14:textId="77777777" w:rsidR="00417E2D" w:rsidRDefault="00417E2D" w:rsidP="36039768">
            <w:pPr>
              <w:spacing w:after="180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44616D5A" w14:textId="3DBF5B9B" w:rsidR="000D6C96" w:rsidRDefault="000D6C96" w:rsidP="3603976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15FFC672" w14:textId="26235EAC" w:rsidR="000D6C96" w:rsidRDefault="009E71AE" w:rsidP="14E4B941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our view, the WID objective </w:t>
      </w:r>
      <w:r w:rsidR="5DDF2055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scope is limited only to RAN2</w:t>
      </w:r>
      <w:r w:rsidR="00481861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6ABE00FE" w:rsidRPr="14E4B94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NB-IoT UEs monitoring additional RNTIs in connected mode may require RAN1 work as new common search space may be needed.</w:t>
      </w:r>
      <w:r w:rsidR="00417E2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If </w:t>
      </w:r>
      <w:r w:rsidR="0088590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NB-IoT supports it in connected mode, we think </w:t>
      </w:r>
      <w:r w:rsidR="00897A3A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this</w:t>
      </w:r>
      <w:r w:rsidR="002E5C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can be applicable to</w:t>
      </w:r>
      <w:r w:rsidR="00885901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cat M1 and M2 UEs</w:t>
      </w:r>
      <w:r w:rsidR="00F86854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, therefore, this issue should be addressed for both NB-IoT and Cat M UEs together.</w:t>
      </w:r>
    </w:p>
    <w:p w14:paraId="2EC673F5" w14:textId="1864E686" w:rsidR="00865CB7" w:rsidRDefault="00230EAF" w:rsidP="00230EAF">
      <w:pPr>
        <w:pStyle w:val="Proposal"/>
        <w:rPr>
          <w:rFonts w:eastAsia="Malgun Gothic"/>
        </w:rPr>
      </w:pPr>
      <w:bookmarkStart w:id="30" w:name="_Toc178600981"/>
      <w:bookmarkStart w:id="31" w:name="_Toc178763377"/>
      <w:bookmarkStart w:id="32" w:name="_Toc178763428"/>
      <w:bookmarkStart w:id="33" w:name="_Toc178770123"/>
      <w:bookmarkStart w:id="34" w:name="_Toc178844654"/>
      <w:bookmarkStart w:id="35" w:name="_Toc178882659"/>
      <w:bookmarkStart w:id="36" w:name="_Toc178883079"/>
      <w:bookmarkStart w:id="37" w:name="_Toc181618574"/>
      <w:bookmarkStart w:id="38" w:name="_Toc181871462"/>
      <w:bookmarkStart w:id="39" w:name="_Toc181871500"/>
      <w:bookmarkStart w:id="40" w:name="_Toc181901733"/>
      <w:bookmarkStart w:id="41" w:name="_Toc181905179"/>
      <w:r w:rsidRPr="00230EAF">
        <w:rPr>
          <w:rFonts w:eastAsia="Malgun Gothic"/>
        </w:rPr>
        <w:t>ETWS/CMAS in RRC_CONNECTED</w:t>
      </w:r>
      <w:r w:rsidR="00AD3C54">
        <w:rPr>
          <w:rFonts w:eastAsia="Malgun Gothic"/>
        </w:rPr>
        <w:t xml:space="preserve"> is not considered in Rel-19</w:t>
      </w:r>
      <w:r w:rsidRPr="00230EAF">
        <w:rPr>
          <w:rFonts w:eastAsia="Malgun Gothic"/>
        </w:rPr>
        <w:t>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72F26A3" w14:textId="07C0218E" w:rsidR="00865CB7" w:rsidRDefault="00C1585F" w:rsidP="733AC3C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In TS 36.306, currently it is specified in section 6.2 that PWS reception is optional for UE without UE capability </w:t>
      </w:r>
      <w:proofErr w:type="spellStart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signaling</w:t>
      </w:r>
      <w:proofErr w:type="spellEnd"/>
      <w:r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We</w:t>
      </w:r>
      <w:r w:rsidR="550463AD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think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this text </w:t>
      </w:r>
      <w:r w:rsidR="68DE7A76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should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be applicable for NB-IoT NTN and no </w:t>
      </w:r>
      <w:r w:rsidR="0020AC75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further </w:t>
      </w:r>
      <w:r w:rsidR="003F7838" w:rsidRPr="733AC3C6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specification change is expected in TS 36.306.</w:t>
      </w:r>
    </w:p>
    <w:tbl>
      <w:tblPr>
        <w:tblStyle w:val="TableGrid"/>
        <w:tblpPr w:leftFromText="180" w:rightFromText="180" w:vertAnchor="page" w:horzAnchor="margin" w:tblpY="11771"/>
        <w:tblW w:w="0" w:type="auto"/>
        <w:tblLook w:val="04A0" w:firstRow="1" w:lastRow="0" w:firstColumn="1" w:lastColumn="0" w:noHBand="0" w:noVBand="1"/>
      </w:tblPr>
      <w:tblGrid>
        <w:gridCol w:w="9319"/>
      </w:tblGrid>
      <w:tr w:rsidR="00154656" w14:paraId="3425585E" w14:textId="77777777" w:rsidTr="00154656">
        <w:tc>
          <w:tcPr>
            <w:tcW w:w="9319" w:type="dxa"/>
          </w:tcPr>
          <w:p w14:paraId="0CBD8659" w14:textId="77777777" w:rsidR="00154656" w:rsidRPr="00C52A47" w:rsidRDefault="00154656" w:rsidP="00154656">
            <w:pPr>
              <w:pStyle w:val="Heading2"/>
            </w:pPr>
            <w:bookmarkStart w:id="42" w:name="_Toc29241625"/>
            <w:bookmarkStart w:id="43" w:name="_Toc37153094"/>
            <w:bookmarkStart w:id="44" w:name="_Toc37237037"/>
            <w:bookmarkStart w:id="45" w:name="_Toc46494235"/>
            <w:bookmarkStart w:id="46" w:name="_Toc52535129"/>
            <w:bookmarkStart w:id="47" w:name="_Toc171703302"/>
            <w:bookmarkStart w:id="48" w:name="_Toc178600983"/>
            <w:bookmarkStart w:id="49" w:name="_Toc178763379"/>
            <w:bookmarkStart w:id="50" w:name="_Toc178763430"/>
            <w:r w:rsidRPr="00C52A47">
              <w:t>6.2</w:t>
            </w:r>
            <w:r w:rsidRPr="00C52A47">
              <w:tab/>
              <w:t>PWS features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  <w:p w14:paraId="5DD7C18C" w14:textId="77777777" w:rsidR="00154656" w:rsidRPr="00C52A47" w:rsidRDefault="00154656" w:rsidP="00154656">
            <w:pPr>
              <w:pStyle w:val="Heading3"/>
            </w:pPr>
            <w:bookmarkStart w:id="51" w:name="_Toc29241626"/>
            <w:bookmarkStart w:id="52" w:name="_Toc37153095"/>
            <w:bookmarkStart w:id="53" w:name="_Toc37237038"/>
            <w:bookmarkStart w:id="54" w:name="_Toc46494236"/>
            <w:bookmarkStart w:id="55" w:name="_Toc52535130"/>
            <w:bookmarkStart w:id="56" w:name="_Toc171703303"/>
            <w:r w:rsidRPr="00C52A47">
              <w:t>6.2.1</w:t>
            </w:r>
            <w:r w:rsidRPr="00C52A47">
              <w:tab/>
              <w:t>ETWS</w:t>
            </w:r>
            <w:bookmarkEnd w:id="51"/>
            <w:bookmarkEnd w:id="52"/>
            <w:bookmarkEnd w:id="53"/>
            <w:bookmarkEnd w:id="54"/>
            <w:bookmarkEnd w:id="55"/>
            <w:bookmarkEnd w:id="56"/>
          </w:p>
          <w:p w14:paraId="3929010F" w14:textId="77777777" w:rsidR="00154656" w:rsidRPr="00C52A47" w:rsidRDefault="00154656" w:rsidP="00154656">
            <w:r w:rsidRPr="00C52A47">
              <w:t>It is optional for UE to support ETWS reception as specified in TS 36.331 [5].</w:t>
            </w:r>
          </w:p>
          <w:p w14:paraId="751A772F" w14:textId="77777777" w:rsidR="00154656" w:rsidRPr="00C52A47" w:rsidRDefault="00154656" w:rsidP="00154656">
            <w:pPr>
              <w:pStyle w:val="Heading3"/>
            </w:pPr>
            <w:bookmarkStart w:id="57" w:name="_Toc29241627"/>
            <w:bookmarkStart w:id="58" w:name="_Toc37153096"/>
            <w:bookmarkStart w:id="59" w:name="_Toc37237039"/>
            <w:bookmarkStart w:id="60" w:name="_Toc46494237"/>
            <w:bookmarkStart w:id="61" w:name="_Toc52535131"/>
            <w:bookmarkStart w:id="62" w:name="_Toc171703304"/>
            <w:r w:rsidRPr="00C52A47">
              <w:t>6.2.2</w:t>
            </w:r>
            <w:r w:rsidRPr="00C52A47">
              <w:tab/>
              <w:t>CMAS</w:t>
            </w:r>
            <w:bookmarkEnd w:id="57"/>
            <w:bookmarkEnd w:id="58"/>
            <w:bookmarkEnd w:id="59"/>
            <w:bookmarkEnd w:id="60"/>
            <w:bookmarkEnd w:id="61"/>
            <w:bookmarkEnd w:id="62"/>
          </w:p>
          <w:p w14:paraId="135B4501" w14:textId="77777777" w:rsidR="00154656" w:rsidRPr="00C52A47" w:rsidRDefault="00154656" w:rsidP="00154656">
            <w:r w:rsidRPr="00C52A47">
              <w:t xml:space="preserve">It is optional for UE to support CMAS reception as specified in TS 36.331 [5]. It is optional for a CMAS-capable UE to support </w:t>
            </w:r>
            <w:r w:rsidRPr="00C52A47">
              <w:rPr>
                <w:noProof/>
              </w:rPr>
              <w:t>Geofencing information (</w:t>
            </w:r>
            <w:r w:rsidRPr="00C52A47">
              <w:rPr>
                <w:i/>
              </w:rPr>
              <w:t>warningAreaCoordinates-r15</w:t>
            </w:r>
            <w:r w:rsidRPr="00C52A47">
              <w:rPr>
                <w:noProof/>
              </w:rPr>
              <w:t>)</w:t>
            </w:r>
            <w:r w:rsidRPr="00C52A47">
              <w:t xml:space="preserve"> as specified in TS 36.331 [5].</w:t>
            </w:r>
          </w:p>
          <w:p w14:paraId="2F7305D1" w14:textId="77777777" w:rsidR="00154656" w:rsidRPr="00C52A47" w:rsidRDefault="00154656" w:rsidP="00154656">
            <w:pPr>
              <w:pStyle w:val="Heading3"/>
              <w:rPr>
                <w:lang w:eastAsia="zh-CN"/>
              </w:rPr>
            </w:pPr>
            <w:bookmarkStart w:id="63" w:name="_Toc29241628"/>
            <w:bookmarkStart w:id="64" w:name="_Toc37153097"/>
            <w:bookmarkStart w:id="65" w:name="_Toc37237040"/>
            <w:bookmarkStart w:id="66" w:name="_Toc46494238"/>
            <w:bookmarkStart w:id="67" w:name="_Toc52535132"/>
            <w:bookmarkStart w:id="68" w:name="_Toc171703305"/>
            <w:r w:rsidRPr="00C52A47">
              <w:t>6.2.</w:t>
            </w:r>
            <w:r w:rsidRPr="00C52A47">
              <w:rPr>
                <w:lang w:eastAsia="zh-CN"/>
              </w:rPr>
              <w:t>3</w:t>
            </w:r>
            <w:r w:rsidRPr="00C52A47">
              <w:tab/>
            </w:r>
            <w:r w:rsidRPr="00C52A47">
              <w:rPr>
                <w:lang w:eastAsia="zh-CN"/>
              </w:rPr>
              <w:t>KPAS</w:t>
            </w:r>
            <w:bookmarkEnd w:id="63"/>
            <w:bookmarkEnd w:id="64"/>
            <w:bookmarkEnd w:id="65"/>
            <w:bookmarkEnd w:id="66"/>
            <w:bookmarkEnd w:id="67"/>
            <w:bookmarkEnd w:id="68"/>
          </w:p>
          <w:p w14:paraId="6AB2DD38" w14:textId="77777777" w:rsidR="00154656" w:rsidRPr="00C52A47" w:rsidRDefault="00154656" w:rsidP="00154656">
            <w:pPr>
              <w:rPr>
                <w:lang w:eastAsia="zh-CN"/>
              </w:rPr>
            </w:pPr>
            <w:r w:rsidRPr="00C52A47">
              <w:rPr>
                <w:lang w:eastAsia="zh-CN"/>
              </w:rPr>
              <w:t xml:space="preserve">It is optional for UE to support KPAS reception as specified in TS 36.331 [5]. The Korean Public Alert System (KPAS) uses the same AS mechanisms as defined for CMAS. </w:t>
            </w:r>
            <w:proofErr w:type="gramStart"/>
            <w:r w:rsidRPr="00C52A47">
              <w:rPr>
                <w:lang w:eastAsia="zh-CN"/>
              </w:rPr>
              <w:t>Therefore</w:t>
            </w:r>
            <w:proofErr w:type="gramEnd"/>
            <w:r w:rsidRPr="00C52A47">
              <w:rPr>
                <w:lang w:eastAsia="zh-CN"/>
              </w:rPr>
              <w:t xml:space="preserve"> a KPAS-capable UE shall support all </w:t>
            </w:r>
            <w:proofErr w:type="spellStart"/>
            <w:r w:rsidRPr="00C52A47">
              <w:rPr>
                <w:lang w:eastAsia="zh-CN"/>
              </w:rPr>
              <w:t>behaviour</w:t>
            </w:r>
            <w:proofErr w:type="spellEnd"/>
            <w:r w:rsidRPr="00C52A47">
              <w:rPr>
                <w:lang w:eastAsia="zh-CN"/>
              </w:rPr>
              <w:t xml:space="preserve"> that is included in TS 36.331 [5] and TS 36.304 [14] for a CMAS-capable UE.</w:t>
            </w:r>
          </w:p>
          <w:p w14:paraId="6ADD9352" w14:textId="77777777" w:rsidR="00154656" w:rsidRPr="00C52A47" w:rsidRDefault="00154656" w:rsidP="00154656">
            <w:pPr>
              <w:pStyle w:val="Heading3"/>
              <w:rPr>
                <w:lang w:eastAsia="zh-CN"/>
              </w:rPr>
            </w:pPr>
            <w:bookmarkStart w:id="69" w:name="_Toc29241629"/>
            <w:bookmarkStart w:id="70" w:name="_Toc37153098"/>
            <w:bookmarkStart w:id="71" w:name="_Toc37237041"/>
            <w:bookmarkStart w:id="72" w:name="_Toc46494239"/>
            <w:bookmarkStart w:id="73" w:name="_Toc52535133"/>
            <w:bookmarkStart w:id="74" w:name="_Toc171703306"/>
            <w:r w:rsidRPr="00C52A47">
              <w:t>6.2.4</w:t>
            </w:r>
            <w:r w:rsidRPr="00C52A47">
              <w:tab/>
            </w:r>
            <w:r w:rsidRPr="00C52A47">
              <w:rPr>
                <w:lang w:eastAsia="zh-CN"/>
              </w:rPr>
              <w:t>EU-Alert</w:t>
            </w:r>
            <w:bookmarkEnd w:id="69"/>
            <w:bookmarkEnd w:id="70"/>
            <w:bookmarkEnd w:id="71"/>
            <w:bookmarkEnd w:id="72"/>
            <w:bookmarkEnd w:id="73"/>
            <w:bookmarkEnd w:id="74"/>
          </w:p>
          <w:p w14:paraId="516992CB" w14:textId="77777777" w:rsidR="00154656" w:rsidRPr="00C52A47" w:rsidRDefault="00154656" w:rsidP="00154656">
            <w:pPr>
              <w:rPr>
                <w:lang w:eastAsia="zh-CN"/>
              </w:rPr>
            </w:pPr>
            <w:r w:rsidRPr="00C52A47">
              <w:rPr>
                <w:lang w:eastAsia="zh-CN"/>
              </w:rPr>
              <w:lastRenderedPageBreak/>
              <w:t xml:space="preserve">It is optional for UE to support EU-Alert reception as specified in TS 36.331 [5]. The </w:t>
            </w:r>
            <w:r w:rsidRPr="00C52A47">
              <w:rPr>
                <w:noProof/>
              </w:rPr>
              <w:t xml:space="preserve">Europearn Union Warning System EU-Alert </w:t>
            </w:r>
            <w:r w:rsidRPr="00C52A47">
              <w:rPr>
                <w:lang w:eastAsia="zh-CN"/>
              </w:rPr>
              <w:t xml:space="preserve">uses the same AS mechanisms as defined for CMAS. Therefore </w:t>
            </w:r>
            <w:proofErr w:type="gramStart"/>
            <w:r w:rsidRPr="00C52A47">
              <w:rPr>
                <w:lang w:eastAsia="zh-CN"/>
              </w:rPr>
              <w:t>a</w:t>
            </w:r>
            <w:proofErr w:type="gramEnd"/>
            <w:r w:rsidRPr="00C52A47">
              <w:rPr>
                <w:lang w:eastAsia="zh-CN"/>
              </w:rPr>
              <w:t xml:space="preserve"> EU-Alert-capable UE shall support all </w:t>
            </w:r>
            <w:proofErr w:type="spellStart"/>
            <w:r w:rsidRPr="00C52A47">
              <w:rPr>
                <w:lang w:eastAsia="zh-CN"/>
              </w:rPr>
              <w:t>behaviour</w:t>
            </w:r>
            <w:proofErr w:type="spellEnd"/>
            <w:r w:rsidRPr="00C52A47">
              <w:rPr>
                <w:lang w:eastAsia="zh-CN"/>
              </w:rPr>
              <w:t xml:space="preserve"> that is included in TS 36.331 [5] and TS 36.304 [14] for a CMAS-capable UE.</w:t>
            </w:r>
          </w:p>
          <w:p w14:paraId="5A316610" w14:textId="77777777" w:rsidR="00154656" w:rsidRDefault="00154656" w:rsidP="00154656">
            <w:pPr>
              <w:spacing w:after="180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</w:tc>
      </w:tr>
    </w:tbl>
    <w:p w14:paraId="27D8EE8B" w14:textId="342B2881" w:rsidR="00E03196" w:rsidRDefault="00E03196" w:rsidP="00E03196">
      <w:pPr>
        <w:pStyle w:val="Proposal"/>
        <w:rPr>
          <w:rFonts w:eastAsia="Malgun Gothic"/>
        </w:rPr>
      </w:pPr>
      <w:bookmarkStart w:id="75" w:name="_Toc178770125"/>
      <w:bookmarkStart w:id="76" w:name="_Toc178844656"/>
      <w:bookmarkStart w:id="77" w:name="_Toc178882661"/>
      <w:bookmarkStart w:id="78" w:name="_Toc178883081"/>
      <w:bookmarkStart w:id="79" w:name="_Toc181618575"/>
      <w:bookmarkStart w:id="80" w:name="_Toc181871463"/>
      <w:bookmarkStart w:id="81" w:name="_Toc181871501"/>
      <w:bookmarkStart w:id="82" w:name="_Toc181901734"/>
      <w:bookmarkStart w:id="83" w:name="_Toc181905180"/>
      <w:r w:rsidRPr="733AC3C6">
        <w:rPr>
          <w:rFonts w:eastAsia="Malgun Gothic"/>
        </w:rPr>
        <w:lastRenderedPageBreak/>
        <w:t xml:space="preserve">It is optional for NB-IoT UEs to support </w:t>
      </w:r>
      <w:r w:rsidR="5B1861C9" w:rsidRPr="562257AC">
        <w:rPr>
          <w:rFonts w:eastAsia="Malgun Gothic"/>
        </w:rPr>
        <w:t>PWS feature</w:t>
      </w:r>
      <w:r w:rsidRPr="733AC3C6">
        <w:rPr>
          <w:rFonts w:eastAsia="Malgun Gothic"/>
        </w:rPr>
        <w:t xml:space="preserve"> without UE capability </w:t>
      </w:r>
      <w:proofErr w:type="spellStart"/>
      <w:r w:rsidRPr="733AC3C6">
        <w:rPr>
          <w:rFonts w:eastAsia="Malgun Gothic"/>
        </w:rPr>
        <w:t>signaling</w:t>
      </w:r>
      <w:proofErr w:type="spellEnd"/>
      <w:r w:rsidR="758AEDFE" w:rsidRPr="733AC3C6">
        <w:rPr>
          <w:rFonts w:eastAsia="Malgun Gothic"/>
        </w:rPr>
        <w:t xml:space="preserve">. Add PWS </w:t>
      </w:r>
      <w:r w:rsidR="5CD337C6" w:rsidRPr="733AC3C6">
        <w:rPr>
          <w:rFonts w:eastAsia="Malgun Gothic"/>
        </w:rPr>
        <w:t>(</w:t>
      </w:r>
      <w:r w:rsidR="758AEDFE" w:rsidRPr="733AC3C6">
        <w:rPr>
          <w:rFonts w:eastAsia="Malgun Gothic"/>
        </w:rPr>
        <w:t>clause 6.2</w:t>
      </w:r>
      <w:r w:rsidR="39171013" w:rsidRPr="733AC3C6">
        <w:rPr>
          <w:rFonts w:eastAsia="Malgun Gothic"/>
        </w:rPr>
        <w:t xml:space="preserve">) as applicable </w:t>
      </w:r>
      <w:r w:rsidR="4FD2A2A3" w:rsidRPr="733AC3C6">
        <w:rPr>
          <w:rFonts w:eastAsia="Malgun Gothic"/>
        </w:rPr>
        <w:t>in NB-IoT</w:t>
      </w:r>
      <w:r w:rsidR="00B1138B">
        <w:rPr>
          <w:rFonts w:eastAsia="Malgun Gothic"/>
        </w:rPr>
        <w:t xml:space="preserve"> NTN</w:t>
      </w:r>
      <w:r w:rsidRPr="733AC3C6">
        <w:rPr>
          <w:rFonts w:eastAsia="Malgun Gothic"/>
        </w:rPr>
        <w:t xml:space="preserve"> in TS 36.306.</w:t>
      </w:r>
      <w:bookmarkEnd w:id="48"/>
      <w:bookmarkEnd w:id="49"/>
      <w:bookmarkEnd w:id="50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83285F4" w14:textId="77777777" w:rsidR="009002BD" w:rsidRPr="00C7058D" w:rsidRDefault="009002BD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5BEB9FD2" w14:textId="77777777" w:rsidR="009F0734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9F0734" w:rsidRPr="00DD7862">
        <w:rPr>
          <w:rFonts w:eastAsia="Malgun Gothic"/>
          <w:noProof/>
        </w:rPr>
        <w:t>Proposal 1</w:t>
      </w:r>
      <w:r w:rsidR="009F0734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9F0734" w:rsidRPr="00DD7862">
        <w:rPr>
          <w:rFonts w:eastAsia="Malgun Gothic"/>
          <w:noProof/>
        </w:rPr>
        <w:t>Introduce a new indication that a NB-IoT cell supports PWS feature.</w:t>
      </w:r>
    </w:p>
    <w:p w14:paraId="795F2B27" w14:textId="77777777" w:rsidR="009F0734" w:rsidRDefault="009F073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DD7862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DD7862">
        <w:rPr>
          <w:rFonts w:eastAsia="Malgun Gothic"/>
          <w:noProof/>
        </w:rPr>
        <w:t>For PWS notification, indications in paging message, i.e., in Paging-NB is not considered.</w:t>
      </w:r>
    </w:p>
    <w:p w14:paraId="53077EA3" w14:textId="77777777" w:rsidR="009F0734" w:rsidRDefault="009F073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DD7862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DD7862">
        <w:rPr>
          <w:rFonts w:eastAsia="Malgun Gothic"/>
          <w:noProof/>
        </w:rPr>
        <w:t>ETWS/CMAS in RRC_CONNECTED is not considered in Rel-19.</w:t>
      </w:r>
    </w:p>
    <w:p w14:paraId="61921CA3" w14:textId="77777777" w:rsidR="009F0734" w:rsidRDefault="009F073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DD7862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DD7862">
        <w:rPr>
          <w:rFonts w:eastAsia="Malgun Gothic"/>
          <w:noProof/>
        </w:rPr>
        <w:t>It is optional for NB-IoT UEs to support PWS feature without UE capability signaling. Add PWS (clause 6.2) as applicable in NB-IoT NTN in TS 36.306.</w:t>
      </w:r>
    </w:p>
    <w:p w14:paraId="744F7AEC" w14:textId="3D6188DC" w:rsidR="00C701E9" w:rsidRDefault="00606F0D" w:rsidP="008F19EC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C701E9" w:rsidSect="007C368C">
      <w:footerReference w:type="default" r:id="rId11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14762" w14:textId="77777777" w:rsidR="0011759B" w:rsidRDefault="0011759B">
      <w:pPr>
        <w:spacing w:after="0" w:line="240" w:lineRule="auto"/>
      </w:pPr>
      <w:r>
        <w:separator/>
      </w:r>
    </w:p>
  </w:endnote>
  <w:endnote w:type="continuationSeparator" w:id="0">
    <w:p w14:paraId="4644FB27" w14:textId="77777777" w:rsidR="0011759B" w:rsidRDefault="0011759B">
      <w:pPr>
        <w:spacing w:after="0" w:line="240" w:lineRule="auto"/>
      </w:pPr>
      <w:r>
        <w:continuationSeparator/>
      </w:r>
    </w:p>
  </w:endnote>
  <w:endnote w:type="continuationNotice" w:id="1">
    <w:p w14:paraId="15F558D1" w14:textId="77777777" w:rsidR="0011759B" w:rsidRDefault="00117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E36FC" w14:textId="77777777" w:rsidR="0011759B" w:rsidRDefault="0011759B">
      <w:pPr>
        <w:spacing w:after="0" w:line="240" w:lineRule="auto"/>
      </w:pPr>
      <w:r>
        <w:separator/>
      </w:r>
    </w:p>
  </w:footnote>
  <w:footnote w:type="continuationSeparator" w:id="0">
    <w:p w14:paraId="37240B25" w14:textId="77777777" w:rsidR="0011759B" w:rsidRDefault="0011759B">
      <w:pPr>
        <w:spacing w:after="0" w:line="240" w:lineRule="auto"/>
      </w:pPr>
      <w:r>
        <w:continuationSeparator/>
      </w:r>
    </w:p>
  </w:footnote>
  <w:footnote w:type="continuationNotice" w:id="1">
    <w:p w14:paraId="45E58A36" w14:textId="77777777" w:rsidR="0011759B" w:rsidRDefault="001175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B2955"/>
    <w:multiLevelType w:val="hybridMultilevel"/>
    <w:tmpl w:val="0CC64ED0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4"/>
  </w:num>
  <w:num w:numId="2" w16cid:durableId="392777090">
    <w:abstractNumId w:val="5"/>
  </w:num>
  <w:num w:numId="3" w16cid:durableId="1242370117">
    <w:abstractNumId w:val="3"/>
  </w:num>
  <w:num w:numId="4" w16cid:durableId="1591308875">
    <w:abstractNumId w:val="8"/>
  </w:num>
  <w:num w:numId="5" w16cid:durableId="1747534291">
    <w:abstractNumId w:val="6"/>
  </w:num>
  <w:num w:numId="6" w16cid:durableId="1646818151">
    <w:abstractNumId w:val="2"/>
  </w:num>
  <w:num w:numId="7" w16cid:durableId="766190181">
    <w:abstractNumId w:val="1"/>
  </w:num>
  <w:num w:numId="8" w16cid:durableId="2138141626">
    <w:abstractNumId w:val="6"/>
    <w:lvlOverride w:ilvl="0">
      <w:startOverride w:val="1"/>
    </w:lvlOverride>
  </w:num>
  <w:num w:numId="9" w16cid:durableId="1285383408">
    <w:abstractNumId w:val="7"/>
  </w:num>
  <w:num w:numId="10" w16cid:durableId="1079595854">
    <w:abstractNumId w:val="6"/>
    <w:lvlOverride w:ilvl="0">
      <w:startOverride w:val="1"/>
    </w:lvlOverride>
  </w:num>
  <w:num w:numId="11" w16cid:durableId="818958395">
    <w:abstractNumId w:val="0"/>
  </w:num>
  <w:num w:numId="12" w16cid:durableId="1893079678">
    <w:abstractNumId w:val="6"/>
    <w:lvlOverride w:ilvl="0">
      <w:startOverride w:val="1"/>
    </w:lvlOverride>
  </w:num>
  <w:num w:numId="13" w16cid:durableId="806628682">
    <w:abstractNumId w:val="6"/>
    <w:lvlOverride w:ilvl="0">
      <w:startOverride w:val="1"/>
    </w:lvlOverride>
  </w:num>
  <w:num w:numId="14" w16cid:durableId="1398741335">
    <w:abstractNumId w:val="6"/>
    <w:lvlOverride w:ilvl="0">
      <w:startOverride w:val="1"/>
    </w:lvlOverride>
  </w:num>
  <w:num w:numId="15" w16cid:durableId="352418184">
    <w:abstractNumId w:val="6"/>
  </w:num>
  <w:num w:numId="16" w16cid:durableId="997922926">
    <w:abstractNumId w:val="6"/>
  </w:num>
  <w:num w:numId="17" w16cid:durableId="1374235873">
    <w:abstractNumId w:val="5"/>
  </w:num>
  <w:num w:numId="18" w16cid:durableId="322046251">
    <w:abstractNumId w:val="6"/>
  </w:num>
  <w:num w:numId="19" w16cid:durableId="5333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1383E"/>
    <w:rsid w:val="000152F3"/>
    <w:rsid w:val="00016150"/>
    <w:rsid w:val="000224BB"/>
    <w:rsid w:val="0002605E"/>
    <w:rsid w:val="00026D05"/>
    <w:rsid w:val="00033043"/>
    <w:rsid w:val="00040EC7"/>
    <w:rsid w:val="00044BF5"/>
    <w:rsid w:val="000516A1"/>
    <w:rsid w:val="000608C2"/>
    <w:rsid w:val="000620C4"/>
    <w:rsid w:val="0006564A"/>
    <w:rsid w:val="00067EED"/>
    <w:rsid w:val="00077316"/>
    <w:rsid w:val="00077CAB"/>
    <w:rsid w:val="0008101A"/>
    <w:rsid w:val="0008376F"/>
    <w:rsid w:val="00085828"/>
    <w:rsid w:val="00094237"/>
    <w:rsid w:val="000942B0"/>
    <w:rsid w:val="000970F4"/>
    <w:rsid w:val="000A2469"/>
    <w:rsid w:val="000A33FE"/>
    <w:rsid w:val="000A775C"/>
    <w:rsid w:val="000A7EA0"/>
    <w:rsid w:val="000B4D4E"/>
    <w:rsid w:val="000B54F4"/>
    <w:rsid w:val="000C3C94"/>
    <w:rsid w:val="000C4147"/>
    <w:rsid w:val="000C5BF7"/>
    <w:rsid w:val="000C601E"/>
    <w:rsid w:val="000C6AC3"/>
    <w:rsid w:val="000C6FF7"/>
    <w:rsid w:val="000D31C6"/>
    <w:rsid w:val="000D6C96"/>
    <w:rsid w:val="000E1F7E"/>
    <w:rsid w:val="000F1884"/>
    <w:rsid w:val="000F3821"/>
    <w:rsid w:val="000F4573"/>
    <w:rsid w:val="00100384"/>
    <w:rsid w:val="00104237"/>
    <w:rsid w:val="00106B08"/>
    <w:rsid w:val="00107847"/>
    <w:rsid w:val="001108EF"/>
    <w:rsid w:val="00110E37"/>
    <w:rsid w:val="001136EC"/>
    <w:rsid w:val="0011759B"/>
    <w:rsid w:val="00123BCD"/>
    <w:rsid w:val="00130FE0"/>
    <w:rsid w:val="00140452"/>
    <w:rsid w:val="001411EB"/>
    <w:rsid w:val="00141EFC"/>
    <w:rsid w:val="001424F3"/>
    <w:rsid w:val="0015107B"/>
    <w:rsid w:val="001510E9"/>
    <w:rsid w:val="0015364D"/>
    <w:rsid w:val="00153F46"/>
    <w:rsid w:val="00154656"/>
    <w:rsid w:val="00157829"/>
    <w:rsid w:val="0016017A"/>
    <w:rsid w:val="00160458"/>
    <w:rsid w:val="00166E4F"/>
    <w:rsid w:val="00167482"/>
    <w:rsid w:val="00176A38"/>
    <w:rsid w:val="001815C7"/>
    <w:rsid w:val="00181957"/>
    <w:rsid w:val="001824A3"/>
    <w:rsid w:val="00182B78"/>
    <w:rsid w:val="00187502"/>
    <w:rsid w:val="001876B4"/>
    <w:rsid w:val="00190330"/>
    <w:rsid w:val="00193189"/>
    <w:rsid w:val="00196AC2"/>
    <w:rsid w:val="00196DB0"/>
    <w:rsid w:val="00197E64"/>
    <w:rsid w:val="001A2A1E"/>
    <w:rsid w:val="001A4549"/>
    <w:rsid w:val="001A486F"/>
    <w:rsid w:val="001A4F79"/>
    <w:rsid w:val="001A7AC8"/>
    <w:rsid w:val="001B1627"/>
    <w:rsid w:val="001B5A21"/>
    <w:rsid w:val="001B6D57"/>
    <w:rsid w:val="001C0B83"/>
    <w:rsid w:val="001C1D0A"/>
    <w:rsid w:val="001C30B7"/>
    <w:rsid w:val="001C55B1"/>
    <w:rsid w:val="001C6CA4"/>
    <w:rsid w:val="001C741C"/>
    <w:rsid w:val="001C7A5D"/>
    <w:rsid w:val="001D0884"/>
    <w:rsid w:val="001D1958"/>
    <w:rsid w:val="001D7124"/>
    <w:rsid w:val="001E04B6"/>
    <w:rsid w:val="001E2051"/>
    <w:rsid w:val="001E5AF0"/>
    <w:rsid w:val="001E5CB3"/>
    <w:rsid w:val="001E7EB7"/>
    <w:rsid w:val="001F18A4"/>
    <w:rsid w:val="001F6ADA"/>
    <w:rsid w:val="00203A9B"/>
    <w:rsid w:val="0020AC75"/>
    <w:rsid w:val="00212339"/>
    <w:rsid w:val="00212890"/>
    <w:rsid w:val="00214B8C"/>
    <w:rsid w:val="002159F3"/>
    <w:rsid w:val="002201E2"/>
    <w:rsid w:val="00222DEE"/>
    <w:rsid w:val="00226DB9"/>
    <w:rsid w:val="002277F4"/>
    <w:rsid w:val="00230EAF"/>
    <w:rsid w:val="00233AF5"/>
    <w:rsid w:val="00234157"/>
    <w:rsid w:val="00235D22"/>
    <w:rsid w:val="0024399A"/>
    <w:rsid w:val="00243BA2"/>
    <w:rsid w:val="002440A0"/>
    <w:rsid w:val="00245597"/>
    <w:rsid w:val="00246310"/>
    <w:rsid w:val="00250AB9"/>
    <w:rsid w:val="00254B77"/>
    <w:rsid w:val="002723F6"/>
    <w:rsid w:val="0027753D"/>
    <w:rsid w:val="00280BDD"/>
    <w:rsid w:val="002819BA"/>
    <w:rsid w:val="00282F00"/>
    <w:rsid w:val="00286DFE"/>
    <w:rsid w:val="00291387"/>
    <w:rsid w:val="00293680"/>
    <w:rsid w:val="0029628B"/>
    <w:rsid w:val="00296C00"/>
    <w:rsid w:val="00296DEE"/>
    <w:rsid w:val="002A2288"/>
    <w:rsid w:val="002A792C"/>
    <w:rsid w:val="002B2476"/>
    <w:rsid w:val="002B4D43"/>
    <w:rsid w:val="002C1E7A"/>
    <w:rsid w:val="002C788A"/>
    <w:rsid w:val="002D08C6"/>
    <w:rsid w:val="002D0B69"/>
    <w:rsid w:val="002D207C"/>
    <w:rsid w:val="002D5CA3"/>
    <w:rsid w:val="002D7B57"/>
    <w:rsid w:val="002E5CE8"/>
    <w:rsid w:val="002F3D10"/>
    <w:rsid w:val="002F63F2"/>
    <w:rsid w:val="00301577"/>
    <w:rsid w:val="00302FF7"/>
    <w:rsid w:val="00307844"/>
    <w:rsid w:val="00310BF3"/>
    <w:rsid w:val="00314457"/>
    <w:rsid w:val="00326743"/>
    <w:rsid w:val="0033234F"/>
    <w:rsid w:val="00335A1C"/>
    <w:rsid w:val="00337A67"/>
    <w:rsid w:val="00344D6E"/>
    <w:rsid w:val="00345325"/>
    <w:rsid w:val="0034535C"/>
    <w:rsid w:val="00346D2A"/>
    <w:rsid w:val="0034785F"/>
    <w:rsid w:val="003501C3"/>
    <w:rsid w:val="00360035"/>
    <w:rsid w:val="00361E54"/>
    <w:rsid w:val="00362C9D"/>
    <w:rsid w:val="003632FD"/>
    <w:rsid w:val="00365C40"/>
    <w:rsid w:val="00374685"/>
    <w:rsid w:val="00375469"/>
    <w:rsid w:val="003759F5"/>
    <w:rsid w:val="00376751"/>
    <w:rsid w:val="00380247"/>
    <w:rsid w:val="003812BF"/>
    <w:rsid w:val="0038321E"/>
    <w:rsid w:val="003A2517"/>
    <w:rsid w:val="003A28E7"/>
    <w:rsid w:val="003A3C24"/>
    <w:rsid w:val="003A4C77"/>
    <w:rsid w:val="003B7277"/>
    <w:rsid w:val="003C4384"/>
    <w:rsid w:val="003C65EF"/>
    <w:rsid w:val="003E0D5D"/>
    <w:rsid w:val="003E1036"/>
    <w:rsid w:val="003E1E37"/>
    <w:rsid w:val="003E3D8E"/>
    <w:rsid w:val="003E4FB8"/>
    <w:rsid w:val="003F2985"/>
    <w:rsid w:val="003F3D7D"/>
    <w:rsid w:val="003F7838"/>
    <w:rsid w:val="003F7914"/>
    <w:rsid w:val="00402F51"/>
    <w:rsid w:val="00406853"/>
    <w:rsid w:val="00411D72"/>
    <w:rsid w:val="004138AB"/>
    <w:rsid w:val="00417E2D"/>
    <w:rsid w:val="00423872"/>
    <w:rsid w:val="00425A04"/>
    <w:rsid w:val="00425D03"/>
    <w:rsid w:val="00443B19"/>
    <w:rsid w:val="0044543D"/>
    <w:rsid w:val="00446788"/>
    <w:rsid w:val="00446D4D"/>
    <w:rsid w:val="0045748E"/>
    <w:rsid w:val="00460971"/>
    <w:rsid w:val="00462D82"/>
    <w:rsid w:val="004660BC"/>
    <w:rsid w:val="00471F8F"/>
    <w:rsid w:val="0047662F"/>
    <w:rsid w:val="00477612"/>
    <w:rsid w:val="0048029B"/>
    <w:rsid w:val="00481861"/>
    <w:rsid w:val="00484048"/>
    <w:rsid w:val="00485375"/>
    <w:rsid w:val="00491522"/>
    <w:rsid w:val="0049179D"/>
    <w:rsid w:val="00493ACB"/>
    <w:rsid w:val="004964B9"/>
    <w:rsid w:val="00497A6D"/>
    <w:rsid w:val="004A0ABB"/>
    <w:rsid w:val="004A29B4"/>
    <w:rsid w:val="004A3E9F"/>
    <w:rsid w:val="004B2934"/>
    <w:rsid w:val="004B2E7E"/>
    <w:rsid w:val="004B77CC"/>
    <w:rsid w:val="004C0D0E"/>
    <w:rsid w:val="004C2749"/>
    <w:rsid w:val="004C4702"/>
    <w:rsid w:val="004D404D"/>
    <w:rsid w:val="004E1B83"/>
    <w:rsid w:val="004F05DE"/>
    <w:rsid w:val="00500D85"/>
    <w:rsid w:val="00501E15"/>
    <w:rsid w:val="00510057"/>
    <w:rsid w:val="005177AD"/>
    <w:rsid w:val="00520540"/>
    <w:rsid w:val="00524129"/>
    <w:rsid w:val="0052651E"/>
    <w:rsid w:val="00531877"/>
    <w:rsid w:val="00534445"/>
    <w:rsid w:val="0053521F"/>
    <w:rsid w:val="0053583A"/>
    <w:rsid w:val="005376EC"/>
    <w:rsid w:val="0053773D"/>
    <w:rsid w:val="0054070D"/>
    <w:rsid w:val="0054288B"/>
    <w:rsid w:val="005462AF"/>
    <w:rsid w:val="00550896"/>
    <w:rsid w:val="005508D8"/>
    <w:rsid w:val="00561CC3"/>
    <w:rsid w:val="0056254E"/>
    <w:rsid w:val="00562DCC"/>
    <w:rsid w:val="005675EC"/>
    <w:rsid w:val="00575287"/>
    <w:rsid w:val="0058319E"/>
    <w:rsid w:val="005849F6"/>
    <w:rsid w:val="0058592F"/>
    <w:rsid w:val="005875CB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54AF"/>
    <w:rsid w:val="005D1D6A"/>
    <w:rsid w:val="005D1E08"/>
    <w:rsid w:val="005D6DD9"/>
    <w:rsid w:val="005D7150"/>
    <w:rsid w:val="005F065C"/>
    <w:rsid w:val="005F680F"/>
    <w:rsid w:val="005F7524"/>
    <w:rsid w:val="006010ED"/>
    <w:rsid w:val="006050F0"/>
    <w:rsid w:val="00606F0D"/>
    <w:rsid w:val="00610CF9"/>
    <w:rsid w:val="00614373"/>
    <w:rsid w:val="00617543"/>
    <w:rsid w:val="00621FE2"/>
    <w:rsid w:val="00623AD6"/>
    <w:rsid w:val="00630374"/>
    <w:rsid w:val="00630545"/>
    <w:rsid w:val="00630AC9"/>
    <w:rsid w:val="006311AB"/>
    <w:rsid w:val="00652D4E"/>
    <w:rsid w:val="006557C7"/>
    <w:rsid w:val="00655C49"/>
    <w:rsid w:val="00657BCF"/>
    <w:rsid w:val="00662DDD"/>
    <w:rsid w:val="0066457D"/>
    <w:rsid w:val="00666F77"/>
    <w:rsid w:val="00667107"/>
    <w:rsid w:val="00667637"/>
    <w:rsid w:val="0067251C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21BF"/>
    <w:rsid w:val="006B3EDF"/>
    <w:rsid w:val="006B4651"/>
    <w:rsid w:val="006C33C9"/>
    <w:rsid w:val="006D136B"/>
    <w:rsid w:val="006D23CE"/>
    <w:rsid w:val="006E0FC8"/>
    <w:rsid w:val="006E2109"/>
    <w:rsid w:val="006E38F9"/>
    <w:rsid w:val="006F02A7"/>
    <w:rsid w:val="006F2BA6"/>
    <w:rsid w:val="006F5D75"/>
    <w:rsid w:val="006F60B2"/>
    <w:rsid w:val="006F7AFA"/>
    <w:rsid w:val="00701429"/>
    <w:rsid w:val="00703E61"/>
    <w:rsid w:val="007042C1"/>
    <w:rsid w:val="007056B4"/>
    <w:rsid w:val="00710876"/>
    <w:rsid w:val="00710BDD"/>
    <w:rsid w:val="00712049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4C34"/>
    <w:rsid w:val="00765ED3"/>
    <w:rsid w:val="00776528"/>
    <w:rsid w:val="00780050"/>
    <w:rsid w:val="007834EA"/>
    <w:rsid w:val="00785017"/>
    <w:rsid w:val="007855D2"/>
    <w:rsid w:val="007877B4"/>
    <w:rsid w:val="00787C38"/>
    <w:rsid w:val="0079132A"/>
    <w:rsid w:val="00794171"/>
    <w:rsid w:val="0079451B"/>
    <w:rsid w:val="00794E37"/>
    <w:rsid w:val="007970B3"/>
    <w:rsid w:val="00797A49"/>
    <w:rsid w:val="007A07E8"/>
    <w:rsid w:val="007B274F"/>
    <w:rsid w:val="007B2A88"/>
    <w:rsid w:val="007C25A7"/>
    <w:rsid w:val="007C368C"/>
    <w:rsid w:val="007C7AC7"/>
    <w:rsid w:val="007C7F63"/>
    <w:rsid w:val="007D6ADB"/>
    <w:rsid w:val="007D7380"/>
    <w:rsid w:val="007D783A"/>
    <w:rsid w:val="007D7DD3"/>
    <w:rsid w:val="007E00A4"/>
    <w:rsid w:val="007E02BB"/>
    <w:rsid w:val="007E4C5F"/>
    <w:rsid w:val="007F180E"/>
    <w:rsid w:val="007F7296"/>
    <w:rsid w:val="007F7677"/>
    <w:rsid w:val="00802E06"/>
    <w:rsid w:val="0080317B"/>
    <w:rsid w:val="008039F2"/>
    <w:rsid w:val="0081057D"/>
    <w:rsid w:val="00810D7B"/>
    <w:rsid w:val="00814141"/>
    <w:rsid w:val="00815E93"/>
    <w:rsid w:val="008178E5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4616"/>
    <w:rsid w:val="00864C94"/>
    <w:rsid w:val="00865CB7"/>
    <w:rsid w:val="008666B6"/>
    <w:rsid w:val="00866EEF"/>
    <w:rsid w:val="00881669"/>
    <w:rsid w:val="00881961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46AE"/>
    <w:rsid w:val="00897A3A"/>
    <w:rsid w:val="008A266A"/>
    <w:rsid w:val="008B0D75"/>
    <w:rsid w:val="008B560C"/>
    <w:rsid w:val="008C578C"/>
    <w:rsid w:val="008C6D2D"/>
    <w:rsid w:val="008D5765"/>
    <w:rsid w:val="008E0B7A"/>
    <w:rsid w:val="008E1467"/>
    <w:rsid w:val="008E3793"/>
    <w:rsid w:val="008E53DB"/>
    <w:rsid w:val="008F07D9"/>
    <w:rsid w:val="008F19EC"/>
    <w:rsid w:val="008F4963"/>
    <w:rsid w:val="008F550E"/>
    <w:rsid w:val="009002BD"/>
    <w:rsid w:val="00913AAA"/>
    <w:rsid w:val="00915A5D"/>
    <w:rsid w:val="00920F8C"/>
    <w:rsid w:val="00927B97"/>
    <w:rsid w:val="00931248"/>
    <w:rsid w:val="009326E2"/>
    <w:rsid w:val="009345AE"/>
    <w:rsid w:val="00935C6C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FEE"/>
    <w:rsid w:val="009627FE"/>
    <w:rsid w:val="0096319E"/>
    <w:rsid w:val="00963A68"/>
    <w:rsid w:val="009650E4"/>
    <w:rsid w:val="00967584"/>
    <w:rsid w:val="00975C29"/>
    <w:rsid w:val="0097789D"/>
    <w:rsid w:val="009810DB"/>
    <w:rsid w:val="0098459D"/>
    <w:rsid w:val="00985E6A"/>
    <w:rsid w:val="00986F9B"/>
    <w:rsid w:val="009949DA"/>
    <w:rsid w:val="009A6D80"/>
    <w:rsid w:val="009B0290"/>
    <w:rsid w:val="009B26F4"/>
    <w:rsid w:val="009D112E"/>
    <w:rsid w:val="009D7ECB"/>
    <w:rsid w:val="009E2541"/>
    <w:rsid w:val="009E71AE"/>
    <w:rsid w:val="009F0734"/>
    <w:rsid w:val="009F2051"/>
    <w:rsid w:val="00A05C1D"/>
    <w:rsid w:val="00A07D63"/>
    <w:rsid w:val="00A13ADC"/>
    <w:rsid w:val="00A14DB8"/>
    <w:rsid w:val="00A17425"/>
    <w:rsid w:val="00A20AD6"/>
    <w:rsid w:val="00A27328"/>
    <w:rsid w:val="00A316A7"/>
    <w:rsid w:val="00A33F03"/>
    <w:rsid w:val="00A432FF"/>
    <w:rsid w:val="00A4338A"/>
    <w:rsid w:val="00A51E72"/>
    <w:rsid w:val="00A5519B"/>
    <w:rsid w:val="00A62DFB"/>
    <w:rsid w:val="00A635C2"/>
    <w:rsid w:val="00A63765"/>
    <w:rsid w:val="00A64935"/>
    <w:rsid w:val="00A71A7D"/>
    <w:rsid w:val="00A7379D"/>
    <w:rsid w:val="00A85309"/>
    <w:rsid w:val="00A96676"/>
    <w:rsid w:val="00AA0F37"/>
    <w:rsid w:val="00AA1A78"/>
    <w:rsid w:val="00AA5343"/>
    <w:rsid w:val="00AB1976"/>
    <w:rsid w:val="00AB1BA7"/>
    <w:rsid w:val="00AB1D0E"/>
    <w:rsid w:val="00AB241C"/>
    <w:rsid w:val="00AB36CB"/>
    <w:rsid w:val="00AB49B6"/>
    <w:rsid w:val="00AB5522"/>
    <w:rsid w:val="00AC2265"/>
    <w:rsid w:val="00AC2A5E"/>
    <w:rsid w:val="00AC672B"/>
    <w:rsid w:val="00AD2300"/>
    <w:rsid w:val="00AD3C54"/>
    <w:rsid w:val="00AD70D7"/>
    <w:rsid w:val="00AE1C89"/>
    <w:rsid w:val="00AE37CD"/>
    <w:rsid w:val="00AE44AE"/>
    <w:rsid w:val="00AE5125"/>
    <w:rsid w:val="00AE5601"/>
    <w:rsid w:val="00AF04AB"/>
    <w:rsid w:val="00AF1906"/>
    <w:rsid w:val="00AF3675"/>
    <w:rsid w:val="00AF5040"/>
    <w:rsid w:val="00B02767"/>
    <w:rsid w:val="00B077B4"/>
    <w:rsid w:val="00B1138B"/>
    <w:rsid w:val="00B12A70"/>
    <w:rsid w:val="00B13570"/>
    <w:rsid w:val="00B1581C"/>
    <w:rsid w:val="00B15F3F"/>
    <w:rsid w:val="00B1779C"/>
    <w:rsid w:val="00B21706"/>
    <w:rsid w:val="00B24084"/>
    <w:rsid w:val="00B271C2"/>
    <w:rsid w:val="00B327EC"/>
    <w:rsid w:val="00B461ED"/>
    <w:rsid w:val="00B510E5"/>
    <w:rsid w:val="00B531F9"/>
    <w:rsid w:val="00B6597E"/>
    <w:rsid w:val="00B65BB8"/>
    <w:rsid w:val="00B84D02"/>
    <w:rsid w:val="00B91962"/>
    <w:rsid w:val="00B947A6"/>
    <w:rsid w:val="00B959F2"/>
    <w:rsid w:val="00BA4A45"/>
    <w:rsid w:val="00BA51FC"/>
    <w:rsid w:val="00BA57B6"/>
    <w:rsid w:val="00BB268E"/>
    <w:rsid w:val="00BB4601"/>
    <w:rsid w:val="00BB460E"/>
    <w:rsid w:val="00BC08AB"/>
    <w:rsid w:val="00BC4355"/>
    <w:rsid w:val="00BC4569"/>
    <w:rsid w:val="00BD1390"/>
    <w:rsid w:val="00BD7D83"/>
    <w:rsid w:val="00BE7882"/>
    <w:rsid w:val="00BF1858"/>
    <w:rsid w:val="00BF30BC"/>
    <w:rsid w:val="00BF3756"/>
    <w:rsid w:val="00BF5DF0"/>
    <w:rsid w:val="00C01F39"/>
    <w:rsid w:val="00C1585F"/>
    <w:rsid w:val="00C1588E"/>
    <w:rsid w:val="00C1686E"/>
    <w:rsid w:val="00C23391"/>
    <w:rsid w:val="00C368EC"/>
    <w:rsid w:val="00C37629"/>
    <w:rsid w:val="00C53FD6"/>
    <w:rsid w:val="00C54F4C"/>
    <w:rsid w:val="00C57083"/>
    <w:rsid w:val="00C57361"/>
    <w:rsid w:val="00C61B79"/>
    <w:rsid w:val="00C62C72"/>
    <w:rsid w:val="00C64087"/>
    <w:rsid w:val="00C64853"/>
    <w:rsid w:val="00C64C7D"/>
    <w:rsid w:val="00C701E9"/>
    <w:rsid w:val="00C7058D"/>
    <w:rsid w:val="00C71121"/>
    <w:rsid w:val="00C729D1"/>
    <w:rsid w:val="00C73997"/>
    <w:rsid w:val="00C73B23"/>
    <w:rsid w:val="00C82887"/>
    <w:rsid w:val="00C841F8"/>
    <w:rsid w:val="00C91A1B"/>
    <w:rsid w:val="00C94AF7"/>
    <w:rsid w:val="00C95062"/>
    <w:rsid w:val="00C950D5"/>
    <w:rsid w:val="00C961AC"/>
    <w:rsid w:val="00C97E3F"/>
    <w:rsid w:val="00CA0E45"/>
    <w:rsid w:val="00CA1744"/>
    <w:rsid w:val="00CA332C"/>
    <w:rsid w:val="00CA4C96"/>
    <w:rsid w:val="00CA608D"/>
    <w:rsid w:val="00CA6EC5"/>
    <w:rsid w:val="00CA7EBA"/>
    <w:rsid w:val="00CB0DD5"/>
    <w:rsid w:val="00CB7097"/>
    <w:rsid w:val="00CC5A45"/>
    <w:rsid w:val="00CD0477"/>
    <w:rsid w:val="00CD2356"/>
    <w:rsid w:val="00CD35D2"/>
    <w:rsid w:val="00CD36B2"/>
    <w:rsid w:val="00CD39B5"/>
    <w:rsid w:val="00CD42AC"/>
    <w:rsid w:val="00CE0DE7"/>
    <w:rsid w:val="00D0111F"/>
    <w:rsid w:val="00D037FD"/>
    <w:rsid w:val="00D11CA2"/>
    <w:rsid w:val="00D16CBC"/>
    <w:rsid w:val="00D200C2"/>
    <w:rsid w:val="00D22CF2"/>
    <w:rsid w:val="00D2375D"/>
    <w:rsid w:val="00D27603"/>
    <w:rsid w:val="00D3098E"/>
    <w:rsid w:val="00D330FC"/>
    <w:rsid w:val="00D37531"/>
    <w:rsid w:val="00D41300"/>
    <w:rsid w:val="00D435E8"/>
    <w:rsid w:val="00D43730"/>
    <w:rsid w:val="00D446FA"/>
    <w:rsid w:val="00D44F78"/>
    <w:rsid w:val="00D4645E"/>
    <w:rsid w:val="00D50A91"/>
    <w:rsid w:val="00D53926"/>
    <w:rsid w:val="00D552BC"/>
    <w:rsid w:val="00D55A76"/>
    <w:rsid w:val="00D632E6"/>
    <w:rsid w:val="00D649DE"/>
    <w:rsid w:val="00D654EC"/>
    <w:rsid w:val="00D66B2B"/>
    <w:rsid w:val="00D66CF3"/>
    <w:rsid w:val="00D70D78"/>
    <w:rsid w:val="00D72EEE"/>
    <w:rsid w:val="00D80F2A"/>
    <w:rsid w:val="00D826D1"/>
    <w:rsid w:val="00D82BF3"/>
    <w:rsid w:val="00D82E23"/>
    <w:rsid w:val="00D90522"/>
    <w:rsid w:val="00D90BFC"/>
    <w:rsid w:val="00D931A8"/>
    <w:rsid w:val="00DA0C15"/>
    <w:rsid w:val="00DA276F"/>
    <w:rsid w:val="00DA28BA"/>
    <w:rsid w:val="00DA4218"/>
    <w:rsid w:val="00DA6BFC"/>
    <w:rsid w:val="00DA7CF3"/>
    <w:rsid w:val="00DC1B75"/>
    <w:rsid w:val="00DC407C"/>
    <w:rsid w:val="00DC40E9"/>
    <w:rsid w:val="00DD1DA6"/>
    <w:rsid w:val="00DD3038"/>
    <w:rsid w:val="00DD770E"/>
    <w:rsid w:val="00DE1C12"/>
    <w:rsid w:val="00DE2E3F"/>
    <w:rsid w:val="00DE42B8"/>
    <w:rsid w:val="00DE6A45"/>
    <w:rsid w:val="00DE7C4B"/>
    <w:rsid w:val="00DF7057"/>
    <w:rsid w:val="00E03151"/>
    <w:rsid w:val="00E03196"/>
    <w:rsid w:val="00E0416A"/>
    <w:rsid w:val="00E11EEB"/>
    <w:rsid w:val="00E12378"/>
    <w:rsid w:val="00E210A3"/>
    <w:rsid w:val="00E22E1E"/>
    <w:rsid w:val="00E27236"/>
    <w:rsid w:val="00E31283"/>
    <w:rsid w:val="00E35081"/>
    <w:rsid w:val="00E37FA5"/>
    <w:rsid w:val="00E46A4E"/>
    <w:rsid w:val="00E46D86"/>
    <w:rsid w:val="00E46F89"/>
    <w:rsid w:val="00E57259"/>
    <w:rsid w:val="00E6078F"/>
    <w:rsid w:val="00E61FE7"/>
    <w:rsid w:val="00E62810"/>
    <w:rsid w:val="00E67FB4"/>
    <w:rsid w:val="00E70194"/>
    <w:rsid w:val="00E7034B"/>
    <w:rsid w:val="00E712DE"/>
    <w:rsid w:val="00E75D22"/>
    <w:rsid w:val="00E835B1"/>
    <w:rsid w:val="00E86740"/>
    <w:rsid w:val="00E90B83"/>
    <w:rsid w:val="00E9728D"/>
    <w:rsid w:val="00EA46F1"/>
    <w:rsid w:val="00EB3436"/>
    <w:rsid w:val="00EB6B73"/>
    <w:rsid w:val="00EC0AB7"/>
    <w:rsid w:val="00EC1121"/>
    <w:rsid w:val="00EC3058"/>
    <w:rsid w:val="00EC3663"/>
    <w:rsid w:val="00EC5FA5"/>
    <w:rsid w:val="00EC7916"/>
    <w:rsid w:val="00ED1B53"/>
    <w:rsid w:val="00ED3EA9"/>
    <w:rsid w:val="00ED4FB1"/>
    <w:rsid w:val="00ED6026"/>
    <w:rsid w:val="00EE12C4"/>
    <w:rsid w:val="00EE5B72"/>
    <w:rsid w:val="00EE5CFB"/>
    <w:rsid w:val="00EE73E6"/>
    <w:rsid w:val="00EF0662"/>
    <w:rsid w:val="00EF1D64"/>
    <w:rsid w:val="00EF1EE9"/>
    <w:rsid w:val="00EF4AE0"/>
    <w:rsid w:val="00EF50ED"/>
    <w:rsid w:val="00EF5FAD"/>
    <w:rsid w:val="00EF6097"/>
    <w:rsid w:val="00F01C30"/>
    <w:rsid w:val="00F03B29"/>
    <w:rsid w:val="00F0429B"/>
    <w:rsid w:val="00F12BF3"/>
    <w:rsid w:val="00F13538"/>
    <w:rsid w:val="00F16AD2"/>
    <w:rsid w:val="00F233C1"/>
    <w:rsid w:val="00F24CF0"/>
    <w:rsid w:val="00F24FC4"/>
    <w:rsid w:val="00F357BD"/>
    <w:rsid w:val="00F37026"/>
    <w:rsid w:val="00F372A7"/>
    <w:rsid w:val="00F5238B"/>
    <w:rsid w:val="00F53AF3"/>
    <w:rsid w:val="00F60D25"/>
    <w:rsid w:val="00F62938"/>
    <w:rsid w:val="00F636A4"/>
    <w:rsid w:val="00F6392B"/>
    <w:rsid w:val="00F6759D"/>
    <w:rsid w:val="00F7052F"/>
    <w:rsid w:val="00F77097"/>
    <w:rsid w:val="00F77882"/>
    <w:rsid w:val="00F804A4"/>
    <w:rsid w:val="00F83158"/>
    <w:rsid w:val="00F85A27"/>
    <w:rsid w:val="00F86854"/>
    <w:rsid w:val="00F90051"/>
    <w:rsid w:val="00F90E9A"/>
    <w:rsid w:val="00F97C11"/>
    <w:rsid w:val="00FA0165"/>
    <w:rsid w:val="00FA4237"/>
    <w:rsid w:val="00FA7153"/>
    <w:rsid w:val="00FA79D4"/>
    <w:rsid w:val="00FB2EB0"/>
    <w:rsid w:val="00FB4B8B"/>
    <w:rsid w:val="00FC2EFC"/>
    <w:rsid w:val="00FC48A0"/>
    <w:rsid w:val="00FD27C6"/>
    <w:rsid w:val="00FD543E"/>
    <w:rsid w:val="00FD722B"/>
    <w:rsid w:val="00FE30DE"/>
    <w:rsid w:val="00FE62D7"/>
    <w:rsid w:val="00FF07A9"/>
    <w:rsid w:val="00FF1E7A"/>
    <w:rsid w:val="00FF3002"/>
    <w:rsid w:val="00FF4068"/>
    <w:rsid w:val="03B2C53A"/>
    <w:rsid w:val="05FCBDEF"/>
    <w:rsid w:val="0645C82C"/>
    <w:rsid w:val="075608FC"/>
    <w:rsid w:val="0EBFC060"/>
    <w:rsid w:val="11173F3A"/>
    <w:rsid w:val="14E4B941"/>
    <w:rsid w:val="1D310413"/>
    <w:rsid w:val="1DA70D74"/>
    <w:rsid w:val="1F802D48"/>
    <w:rsid w:val="21A96EBB"/>
    <w:rsid w:val="25E01988"/>
    <w:rsid w:val="28306C7B"/>
    <w:rsid w:val="2BEFCE83"/>
    <w:rsid w:val="2F8486AC"/>
    <w:rsid w:val="36039768"/>
    <w:rsid w:val="39171013"/>
    <w:rsid w:val="3AB72445"/>
    <w:rsid w:val="3CCBA1EB"/>
    <w:rsid w:val="3E4AB1B6"/>
    <w:rsid w:val="40730ECC"/>
    <w:rsid w:val="42DF3D84"/>
    <w:rsid w:val="47BDD2E7"/>
    <w:rsid w:val="47F4131C"/>
    <w:rsid w:val="4D3CF430"/>
    <w:rsid w:val="4FD2A2A3"/>
    <w:rsid w:val="550463AD"/>
    <w:rsid w:val="56047555"/>
    <w:rsid w:val="562257AC"/>
    <w:rsid w:val="578FFDF8"/>
    <w:rsid w:val="594C62D2"/>
    <w:rsid w:val="59F3BC60"/>
    <w:rsid w:val="5B1861C9"/>
    <w:rsid w:val="5CD337C6"/>
    <w:rsid w:val="5D644687"/>
    <w:rsid w:val="5DDF2055"/>
    <w:rsid w:val="5FA1157C"/>
    <w:rsid w:val="60F6A7F4"/>
    <w:rsid w:val="6396CB74"/>
    <w:rsid w:val="6710CD36"/>
    <w:rsid w:val="67D26DDA"/>
    <w:rsid w:val="6850253E"/>
    <w:rsid w:val="68DE7A76"/>
    <w:rsid w:val="69C4B094"/>
    <w:rsid w:val="6ABE00FE"/>
    <w:rsid w:val="6C52C8BF"/>
    <w:rsid w:val="6CF55D82"/>
    <w:rsid w:val="6DCAAD77"/>
    <w:rsid w:val="6F1F1D2C"/>
    <w:rsid w:val="6FB9383C"/>
    <w:rsid w:val="720B67C3"/>
    <w:rsid w:val="728D000E"/>
    <w:rsid w:val="72DD5887"/>
    <w:rsid w:val="733AC3C6"/>
    <w:rsid w:val="758AEDFE"/>
    <w:rsid w:val="75EFD6EF"/>
    <w:rsid w:val="766F5F57"/>
    <w:rsid w:val="7A898072"/>
    <w:rsid w:val="7AB317D5"/>
    <w:rsid w:val="7DE4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443B19"/>
    <w:p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443B1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0641A-A370-4BAA-BC22-E1D6FCD4CB3A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1c6e7719-fcdf-43d9-93c1-f401bd4c4107"/>
    <ds:schemaRef ds:uri="http://purl.org/dc/dcmitype/"/>
    <ds:schemaRef ds:uri="http://schemas.openxmlformats.org/package/2006/metadata/core-properties"/>
    <ds:schemaRef ds:uri="a3e265ce-35e5-406a-a577-2d283f2c1c3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1191</Words>
  <Characters>6794</Characters>
  <Application>Microsoft Office Word</Application>
  <DocSecurity>0</DocSecurity>
  <Lines>56</Lines>
  <Paragraphs>15</Paragraphs>
  <ScaleCrop>false</ScaleCrop>
  <Company>Qualcomm Incorporated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136</cp:revision>
  <dcterms:created xsi:type="dcterms:W3CDTF">2024-09-27T17:56:00Z</dcterms:created>
  <dcterms:modified xsi:type="dcterms:W3CDTF">2024-11-08T04:52:00Z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